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EF9CD3" w14:textId="68771812" w:rsidR="00155DF0" w:rsidRPr="00DE31FA" w:rsidRDefault="00155DF0" w:rsidP="00155DF0">
      <w:pPr>
        <w:keepLines/>
        <w:tabs>
          <w:tab w:val="left" w:pos="567"/>
        </w:tabs>
        <w:spacing w:line="440" w:lineRule="exact"/>
        <w:rPr>
          <w:rFonts w:ascii="Times New Roman" w:eastAsia="MS Mincho" w:hAnsi="Times New Roman" w:cs="Times New Roman"/>
          <w:b/>
          <w:sz w:val="24"/>
          <w:szCs w:val="24"/>
        </w:rPr>
      </w:pPr>
      <w:bookmarkStart w:id="0" w:name="_Hlk209722524"/>
      <w:r w:rsidRPr="00DE31FA">
        <w:rPr>
          <w:rFonts w:ascii="Times New Roman" w:hAnsi="Times New Roman" w:cs="Times New Roman"/>
          <w:b/>
          <w:sz w:val="24"/>
          <w:szCs w:val="24"/>
        </w:rPr>
        <w:t>3GPP TSG-RAN WG2 Meeting #131bis</w:t>
      </w:r>
      <w:r w:rsidRPr="00DE31FA">
        <w:rPr>
          <w:rFonts w:ascii="Times New Roman" w:hAnsi="Times New Roman" w:cs="Times New Roman"/>
          <w:b/>
          <w:sz w:val="24"/>
          <w:szCs w:val="24"/>
        </w:rPr>
        <w:tab/>
      </w:r>
      <w:r w:rsidRPr="00DE31FA">
        <w:rPr>
          <w:rFonts w:ascii="Times New Roman" w:hAnsi="Times New Roman" w:cs="Times New Roman"/>
          <w:b/>
          <w:sz w:val="24"/>
          <w:szCs w:val="24"/>
        </w:rPr>
        <w:tab/>
      </w:r>
      <w:r w:rsidRPr="00DE31FA">
        <w:rPr>
          <w:rFonts w:ascii="Times New Roman" w:eastAsia="MS Mincho" w:hAnsi="Times New Roman" w:cs="Times New Roman"/>
          <w:b/>
          <w:sz w:val="24"/>
          <w:szCs w:val="24"/>
        </w:rPr>
        <w:tab/>
      </w:r>
      <w:r w:rsidRPr="00DE31FA">
        <w:rPr>
          <w:rFonts w:ascii="Times New Roman" w:eastAsia="MS Mincho" w:hAnsi="Times New Roman" w:cs="Times New Roman"/>
          <w:b/>
          <w:sz w:val="24"/>
          <w:szCs w:val="24"/>
        </w:rPr>
        <w:tab/>
      </w:r>
      <w:r w:rsidRPr="00DE31FA">
        <w:rPr>
          <w:rFonts w:ascii="Times New Roman" w:eastAsia="MS Mincho" w:hAnsi="Times New Roman" w:cs="Times New Roman"/>
          <w:b/>
          <w:sz w:val="24"/>
          <w:szCs w:val="24"/>
        </w:rPr>
        <w:tab/>
      </w:r>
      <w:r w:rsidRPr="00DE31FA">
        <w:rPr>
          <w:rFonts w:ascii="Times New Roman" w:eastAsia="MS Mincho" w:hAnsi="Times New Roman" w:cs="Times New Roman"/>
          <w:b/>
          <w:sz w:val="24"/>
          <w:szCs w:val="24"/>
        </w:rPr>
        <w:tab/>
        <w:t xml:space="preserve">       </w:t>
      </w:r>
      <w:r w:rsidRPr="00DE31FA">
        <w:rPr>
          <w:rFonts w:ascii="Times New Roman" w:eastAsia="MS Mincho" w:hAnsi="Times New Roman" w:cs="Times New Roman"/>
          <w:b/>
          <w:sz w:val="24"/>
          <w:szCs w:val="24"/>
        </w:rPr>
        <w:tab/>
        <w:t xml:space="preserve">  </w:t>
      </w:r>
      <w:r w:rsidR="00DB17B8">
        <w:rPr>
          <w:rFonts w:ascii="Times New Roman" w:eastAsia="MS Mincho" w:hAnsi="Times New Roman" w:cs="Times New Roman"/>
          <w:b/>
          <w:sz w:val="24"/>
          <w:szCs w:val="24"/>
        </w:rPr>
        <w:tab/>
      </w:r>
      <w:r w:rsidRPr="00DE31FA">
        <w:rPr>
          <w:rFonts w:ascii="Times New Roman" w:hAnsi="Times New Roman" w:cs="Times New Roman"/>
          <w:b/>
          <w:sz w:val="24"/>
          <w:szCs w:val="24"/>
        </w:rPr>
        <w:t>R2-</w:t>
      </w:r>
      <w:r w:rsidR="00DB17B8">
        <w:rPr>
          <w:rFonts w:ascii="Times New Roman" w:hAnsi="Times New Roman" w:cs="Times New Roman"/>
          <w:b/>
          <w:sz w:val="24"/>
          <w:szCs w:val="24"/>
        </w:rPr>
        <w:t>2507673</w:t>
      </w:r>
    </w:p>
    <w:p w14:paraId="6560162E" w14:textId="53313D88" w:rsidR="00155DF0" w:rsidRPr="00DE31FA" w:rsidRDefault="008C6944" w:rsidP="00155DF0">
      <w:pPr>
        <w:keepLines/>
        <w:tabs>
          <w:tab w:val="left" w:pos="567"/>
        </w:tabs>
        <w:spacing w:line="44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Prague</w:t>
      </w:r>
      <w:r w:rsidR="00155DF0" w:rsidRPr="00DE31FA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CZ</w:t>
      </w:r>
      <w:r w:rsidR="00155DF0" w:rsidRPr="00DE31FA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13</w:t>
      </w:r>
      <w:r w:rsidR="00155DF0" w:rsidRPr="00DE31FA">
        <w:rPr>
          <w:rFonts w:ascii="Times New Roman" w:hAnsi="Times New Roman" w:cs="Times New Roman"/>
          <w:b/>
          <w:sz w:val="24"/>
          <w:szCs w:val="24"/>
        </w:rPr>
        <w:t xml:space="preserve"> - </w:t>
      </w:r>
      <w:r>
        <w:rPr>
          <w:rFonts w:ascii="Times New Roman" w:hAnsi="Times New Roman" w:cs="Times New Roman"/>
          <w:b/>
          <w:sz w:val="24"/>
          <w:szCs w:val="24"/>
        </w:rPr>
        <w:t>17</w:t>
      </w:r>
      <w:r w:rsidR="00155DF0" w:rsidRPr="00DE31F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Oct</w:t>
      </w:r>
      <w:r w:rsidR="00155DF0" w:rsidRPr="00DE31FA">
        <w:rPr>
          <w:rFonts w:ascii="Times New Roman" w:hAnsi="Times New Roman" w:cs="Times New Roman"/>
          <w:b/>
          <w:sz w:val="24"/>
          <w:szCs w:val="24"/>
        </w:rPr>
        <w:t>, 2025</w:t>
      </w:r>
    </w:p>
    <w:p w14:paraId="323FC026" w14:textId="1158968A" w:rsidR="00155DF0" w:rsidRPr="00DE31FA" w:rsidRDefault="00155DF0" w:rsidP="00155DF0">
      <w:pPr>
        <w:tabs>
          <w:tab w:val="left" w:pos="1985"/>
        </w:tabs>
        <w:spacing w:line="440" w:lineRule="exact"/>
        <w:ind w:left="1980" w:hanging="1980"/>
        <w:rPr>
          <w:rFonts w:ascii="Times New Roman" w:hAnsi="Times New Roman" w:cs="Times New Roman"/>
          <w:sz w:val="24"/>
        </w:rPr>
      </w:pPr>
      <w:r w:rsidRPr="00DE31FA">
        <w:rPr>
          <w:rFonts w:ascii="Times New Roman" w:hAnsi="Times New Roman" w:cs="Times New Roman"/>
          <w:b/>
          <w:sz w:val="24"/>
        </w:rPr>
        <w:t xml:space="preserve">Title: </w:t>
      </w:r>
      <w:r w:rsidRPr="00DE31FA">
        <w:rPr>
          <w:rFonts w:ascii="Times New Roman" w:hAnsi="Times New Roman" w:cs="Times New Roman"/>
          <w:b/>
          <w:sz w:val="24"/>
        </w:rPr>
        <w:tab/>
      </w:r>
      <w:r w:rsidR="009B33D4">
        <w:rPr>
          <w:rFonts w:ascii="Times New Roman" w:hAnsi="Times New Roman" w:cs="Times New Roman"/>
          <w:b/>
          <w:sz w:val="24"/>
        </w:rPr>
        <w:t>R</w:t>
      </w:r>
      <w:r w:rsidR="008C6944">
        <w:rPr>
          <w:rFonts w:ascii="Times New Roman" w:hAnsi="Times New Roman" w:cs="Times New Roman"/>
          <w:b/>
          <w:sz w:val="24"/>
        </w:rPr>
        <w:t>emain</w:t>
      </w:r>
      <w:r w:rsidR="009B33D4">
        <w:rPr>
          <w:rFonts w:ascii="Times New Roman" w:hAnsi="Times New Roman" w:cs="Times New Roman"/>
          <w:b/>
          <w:sz w:val="24"/>
        </w:rPr>
        <w:t>ing</w:t>
      </w:r>
      <w:r w:rsidR="008C6944">
        <w:rPr>
          <w:rFonts w:ascii="Times New Roman" w:hAnsi="Times New Roman" w:cs="Times New Roman"/>
          <w:b/>
          <w:sz w:val="24"/>
        </w:rPr>
        <w:t xml:space="preserve"> issues</w:t>
      </w:r>
      <w:r w:rsidR="009B33D4">
        <w:rPr>
          <w:rFonts w:ascii="Times New Roman" w:hAnsi="Times New Roman" w:cs="Times New Roman"/>
          <w:b/>
          <w:sz w:val="24"/>
        </w:rPr>
        <w:t xml:space="preserve"> (including </w:t>
      </w:r>
      <w:r w:rsidR="00D00337">
        <w:rPr>
          <w:rFonts w:ascii="Times New Roman" w:hAnsi="Times New Roman" w:cs="Times New Roman"/>
          <w:b/>
          <w:sz w:val="24"/>
        </w:rPr>
        <w:t>H003, H008</w:t>
      </w:r>
      <w:r w:rsidR="003A4601">
        <w:rPr>
          <w:rFonts w:ascii="Times New Roman" w:hAnsi="Times New Roman" w:cs="Times New Roman"/>
          <w:b/>
          <w:sz w:val="24"/>
        </w:rPr>
        <w:t>,</w:t>
      </w:r>
      <w:r w:rsidR="009B33D4">
        <w:rPr>
          <w:rFonts w:ascii="Times New Roman" w:hAnsi="Times New Roman" w:cs="Times New Roman"/>
          <w:b/>
          <w:sz w:val="24"/>
        </w:rPr>
        <w:t xml:space="preserve"> H010</w:t>
      </w:r>
      <w:r w:rsidR="00D00337">
        <w:rPr>
          <w:rFonts w:ascii="Times New Roman" w:hAnsi="Times New Roman" w:cs="Times New Roman"/>
          <w:b/>
          <w:sz w:val="24"/>
        </w:rPr>
        <w:t>)</w:t>
      </w:r>
      <w:r w:rsidR="008C6944">
        <w:rPr>
          <w:rFonts w:ascii="Times New Roman" w:hAnsi="Times New Roman" w:cs="Times New Roman"/>
          <w:b/>
          <w:sz w:val="24"/>
        </w:rPr>
        <w:t xml:space="preserve"> in LCM for UE-sided model for BM</w:t>
      </w:r>
      <w:r w:rsidR="00D00337">
        <w:rPr>
          <w:rFonts w:ascii="Times New Roman" w:hAnsi="Times New Roman" w:cs="Times New Roman"/>
          <w:b/>
          <w:sz w:val="24"/>
        </w:rPr>
        <w:t>/CSI prediction</w:t>
      </w:r>
    </w:p>
    <w:p w14:paraId="52BB38B0" w14:textId="77777777" w:rsidR="00155DF0" w:rsidRPr="00DE31FA" w:rsidRDefault="00155DF0" w:rsidP="00155DF0">
      <w:pPr>
        <w:tabs>
          <w:tab w:val="left" w:pos="1985"/>
        </w:tabs>
        <w:spacing w:line="440" w:lineRule="exact"/>
        <w:rPr>
          <w:rFonts w:ascii="Times New Roman" w:eastAsia="PMingLiU" w:hAnsi="Times New Roman" w:cs="Times New Roman"/>
          <w:b/>
          <w:sz w:val="24"/>
          <w:lang w:eastAsia="zh-TW"/>
        </w:rPr>
      </w:pPr>
      <w:r w:rsidRPr="00DE31FA">
        <w:rPr>
          <w:rFonts w:ascii="Times New Roman" w:hAnsi="Times New Roman" w:cs="Times New Roman"/>
          <w:b/>
          <w:sz w:val="24"/>
        </w:rPr>
        <w:t xml:space="preserve">Source: </w:t>
      </w:r>
      <w:r w:rsidRPr="00DE31FA">
        <w:rPr>
          <w:rFonts w:ascii="Times New Roman" w:hAnsi="Times New Roman" w:cs="Times New Roman"/>
          <w:b/>
          <w:sz w:val="24"/>
        </w:rPr>
        <w:tab/>
      </w:r>
      <w:r w:rsidRPr="00DE31FA">
        <w:rPr>
          <w:rFonts w:ascii="Times New Roman" w:eastAsia="PMingLiU" w:hAnsi="Times New Roman" w:cs="Times New Roman"/>
          <w:sz w:val="24"/>
          <w:lang w:eastAsia="zh-TW"/>
        </w:rPr>
        <w:t>Huawei, HiSilicon</w:t>
      </w:r>
    </w:p>
    <w:p w14:paraId="737A8B54" w14:textId="77777777" w:rsidR="00155DF0" w:rsidRPr="00DE31FA" w:rsidRDefault="00155DF0" w:rsidP="00155DF0">
      <w:pPr>
        <w:tabs>
          <w:tab w:val="left" w:pos="1985"/>
        </w:tabs>
        <w:spacing w:line="440" w:lineRule="exact"/>
        <w:rPr>
          <w:rFonts w:ascii="Times New Roman" w:eastAsia="PMingLiU" w:hAnsi="Times New Roman" w:cs="Times New Roman"/>
          <w:b/>
          <w:color w:val="000000"/>
          <w:sz w:val="24"/>
          <w:lang w:eastAsia="zh-TW"/>
        </w:rPr>
      </w:pPr>
      <w:r w:rsidRPr="00DE31FA">
        <w:rPr>
          <w:rFonts w:ascii="Times New Roman" w:hAnsi="Times New Roman" w:cs="Times New Roman"/>
          <w:b/>
          <w:sz w:val="24"/>
        </w:rPr>
        <w:t>Agenda item:</w:t>
      </w:r>
      <w:r w:rsidRPr="00DE31FA">
        <w:rPr>
          <w:rFonts w:ascii="Times New Roman" w:hAnsi="Times New Roman" w:cs="Times New Roman"/>
          <w:b/>
          <w:sz w:val="24"/>
        </w:rPr>
        <w:tab/>
      </w:r>
      <w:r w:rsidRPr="00DE31FA">
        <w:rPr>
          <w:rFonts w:ascii="Times New Roman" w:eastAsia="PMingLiU" w:hAnsi="Times New Roman" w:cs="Times New Roman"/>
          <w:sz w:val="24"/>
          <w:lang w:eastAsia="zh-TW"/>
        </w:rPr>
        <w:t>8.1.2.2</w:t>
      </w:r>
    </w:p>
    <w:p w14:paraId="3F401C16" w14:textId="77777777" w:rsidR="00155DF0" w:rsidRPr="00DE31FA" w:rsidRDefault="00155DF0" w:rsidP="00155DF0">
      <w:pPr>
        <w:tabs>
          <w:tab w:val="left" w:pos="1985"/>
        </w:tabs>
        <w:spacing w:line="440" w:lineRule="exact"/>
        <w:rPr>
          <w:rFonts w:ascii="Times New Roman" w:hAnsi="Times New Roman" w:cs="Times New Roman"/>
          <w:sz w:val="24"/>
        </w:rPr>
      </w:pPr>
      <w:r w:rsidRPr="00DE31FA">
        <w:rPr>
          <w:rFonts w:ascii="Times New Roman" w:hAnsi="Times New Roman" w:cs="Times New Roman"/>
          <w:b/>
          <w:sz w:val="24"/>
        </w:rPr>
        <w:t>Document for:</w:t>
      </w:r>
      <w:r w:rsidRPr="00DE31FA">
        <w:rPr>
          <w:rFonts w:ascii="Times New Roman" w:hAnsi="Times New Roman" w:cs="Times New Roman"/>
          <w:b/>
          <w:sz w:val="24"/>
        </w:rPr>
        <w:tab/>
      </w:r>
      <w:r w:rsidRPr="00DE31FA">
        <w:rPr>
          <w:rFonts w:ascii="Times New Roman" w:hAnsi="Times New Roman" w:cs="Times New Roman"/>
          <w:sz w:val="24"/>
        </w:rPr>
        <w:t>Discussion/Decision</w:t>
      </w:r>
    </w:p>
    <w:p w14:paraId="19825A87" w14:textId="77777777" w:rsidR="00155DF0" w:rsidRPr="004005AA" w:rsidRDefault="00155DF0" w:rsidP="00155DF0">
      <w:pPr>
        <w:pStyle w:val="Heading1"/>
        <w:keepLines/>
        <w:numPr>
          <w:ilvl w:val="0"/>
          <w:numId w:val="1"/>
        </w:numPr>
        <w:pBdr>
          <w:top w:val="single" w:sz="12" w:space="3" w:color="auto"/>
        </w:pBdr>
        <w:tabs>
          <w:tab w:val="clear" w:pos="432"/>
          <w:tab w:val="num" w:pos="360"/>
        </w:tabs>
        <w:overflowPunct w:val="0"/>
        <w:spacing w:before="0"/>
        <w:ind w:left="0" w:firstLine="0"/>
        <w:textAlignment w:val="baseline"/>
        <w:rPr>
          <w:rFonts w:ascii="Times New Roman" w:eastAsia="Times New Roman" w:hAnsi="Times New Roman" w:cs="Times New Roman"/>
          <w:b w:val="0"/>
          <w:bCs w:val="0"/>
          <w:sz w:val="36"/>
          <w:szCs w:val="20"/>
          <w:lang w:eastAsia="en-GB"/>
        </w:rPr>
      </w:pPr>
      <w:bookmarkStart w:id="1" w:name="_Ref124589705"/>
      <w:bookmarkStart w:id="2" w:name="_Ref129681862"/>
      <w:r w:rsidRPr="004005AA">
        <w:rPr>
          <w:rFonts w:ascii="Times New Roman" w:eastAsia="Times New Roman" w:hAnsi="Times New Roman" w:cs="Times New Roman"/>
          <w:b w:val="0"/>
          <w:bCs w:val="0"/>
          <w:sz w:val="36"/>
          <w:szCs w:val="20"/>
          <w:lang w:eastAsia="en-GB"/>
        </w:rPr>
        <w:t>Introduction</w:t>
      </w:r>
      <w:bookmarkEnd w:id="1"/>
      <w:bookmarkEnd w:id="2"/>
    </w:p>
    <w:p w14:paraId="38D79B0D" w14:textId="7EA98AFA" w:rsidR="00155DF0" w:rsidRDefault="00155DF0" w:rsidP="00155D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RAN2 #131 meeting, RAN2 made the following agreements o</w:t>
      </w:r>
      <w:r w:rsidR="00D00337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 xml:space="preserve"> associated ID.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09"/>
      </w:tblGrid>
      <w:tr w:rsidR="00155DF0" w14:paraId="7C66C394" w14:textId="77777777" w:rsidTr="00BB2F21">
        <w:trPr>
          <w:trHeight w:val="1603"/>
        </w:trPr>
        <w:tc>
          <w:tcPr>
            <w:tcW w:w="9209" w:type="dxa"/>
          </w:tcPr>
          <w:p w14:paraId="281A9BC5" w14:textId="77777777" w:rsidR="00155DF0" w:rsidRPr="00D8692F" w:rsidRDefault="00155DF0" w:rsidP="00155DF0">
            <w:pPr>
              <w:rPr>
                <w:rFonts w:ascii="Times New Roman" w:hAnsi="Times New Roman" w:cs="Times New Roman"/>
              </w:rPr>
            </w:pPr>
            <w:r w:rsidRPr="00D8692F">
              <w:rPr>
                <w:rFonts w:ascii="Times New Roman" w:hAnsi="Times New Roman" w:cs="Times New Roman"/>
              </w:rPr>
              <w:t>RAN2 #131 meeting agreement:</w:t>
            </w:r>
          </w:p>
          <w:p w14:paraId="6AC368C9" w14:textId="77777777" w:rsidR="00155DF0" w:rsidRPr="00D8692F" w:rsidRDefault="00155DF0" w:rsidP="00155DF0">
            <w:pPr>
              <w:pStyle w:val="Doc-text2"/>
              <w:spacing w:line="240" w:lineRule="exact"/>
              <w:ind w:left="363"/>
              <w:rPr>
                <w:rFonts w:ascii="Times New Roman" w:hAnsi="Times New Roman"/>
                <w:b/>
                <w:bCs/>
              </w:rPr>
            </w:pPr>
            <w:r w:rsidRPr="00D8692F">
              <w:rPr>
                <w:rFonts w:ascii="Times New Roman" w:hAnsi="Times New Roman"/>
                <w:b/>
                <w:bCs/>
              </w:rPr>
              <w:t>Agreements on associated ID</w:t>
            </w:r>
          </w:p>
          <w:p w14:paraId="6597DA42" w14:textId="77777777" w:rsidR="00155DF0" w:rsidRPr="00D8692F" w:rsidRDefault="00155DF0" w:rsidP="00155DF0">
            <w:pPr>
              <w:pStyle w:val="Agreement"/>
              <w:numPr>
                <w:ilvl w:val="0"/>
                <w:numId w:val="3"/>
              </w:numPr>
              <w:spacing w:before="0" w:line="240" w:lineRule="exact"/>
              <w:ind w:left="400" w:hangingChars="200" w:hanging="400"/>
              <w:rPr>
                <w:rFonts w:ascii="Times New Roman" w:hAnsi="Times New Roman"/>
                <w:b w:val="0"/>
                <w:bCs/>
              </w:rPr>
            </w:pPr>
            <w:r w:rsidRPr="00D8692F">
              <w:rPr>
                <w:rFonts w:ascii="Times New Roman" w:hAnsi="Times New Roman"/>
                <w:b w:val="0"/>
                <w:bCs/>
              </w:rPr>
              <w:t xml:space="preserve">Both single cell and multi-cell associated ID can be supported based on NW implementation (i.e., the network may allocate an Associated ID to a single cell and/or to multiple cells).  </w:t>
            </w:r>
          </w:p>
          <w:p w14:paraId="0D9CFDC1" w14:textId="77777777" w:rsidR="00155DF0" w:rsidRPr="00D8692F" w:rsidRDefault="00155DF0" w:rsidP="00155DF0">
            <w:pPr>
              <w:pStyle w:val="Agreement"/>
              <w:numPr>
                <w:ilvl w:val="0"/>
                <w:numId w:val="3"/>
              </w:numPr>
              <w:spacing w:before="0" w:line="240" w:lineRule="exact"/>
              <w:ind w:left="400" w:hangingChars="200" w:hanging="400"/>
              <w:rPr>
                <w:rFonts w:ascii="Times New Roman" w:hAnsi="Times New Roman"/>
                <w:b w:val="0"/>
                <w:bCs/>
                <w:highlight w:val="yellow"/>
              </w:rPr>
            </w:pPr>
            <w:r w:rsidRPr="00D8692F">
              <w:rPr>
                <w:rFonts w:ascii="Times New Roman" w:hAnsi="Times New Roman"/>
                <w:b w:val="0"/>
                <w:bCs/>
              </w:rPr>
              <w:t xml:space="preserve">Associated IDs shall be unique within a PLMN in that they can only be associated with one same/similar beam deployment.   </w:t>
            </w:r>
            <w:r w:rsidRPr="00D8692F">
              <w:rPr>
                <w:rFonts w:ascii="Times New Roman" w:hAnsi="Times New Roman"/>
                <w:b w:val="0"/>
                <w:bCs/>
                <w:highlight w:val="yellow"/>
              </w:rPr>
              <w:t xml:space="preserve">FFS is we should have signalling indicating multi-cell.  </w:t>
            </w:r>
          </w:p>
          <w:p w14:paraId="76FDA9C4" w14:textId="6DAFADDE" w:rsidR="00155DF0" w:rsidRPr="00155DF0" w:rsidRDefault="00155DF0" w:rsidP="00155DF0">
            <w:pPr>
              <w:pStyle w:val="Agreement"/>
              <w:numPr>
                <w:ilvl w:val="0"/>
                <w:numId w:val="3"/>
              </w:numPr>
              <w:spacing w:before="0" w:line="240" w:lineRule="exact"/>
              <w:ind w:left="400" w:hangingChars="200" w:hanging="400"/>
              <w:rPr>
                <w:b w:val="0"/>
                <w:bCs/>
              </w:rPr>
            </w:pPr>
            <w:r w:rsidRPr="00D8692F">
              <w:rPr>
                <w:rFonts w:ascii="Times New Roman" w:hAnsi="Times New Roman"/>
                <w:b w:val="0"/>
                <w:bCs/>
              </w:rPr>
              <w:t xml:space="preserve">We will not define areas.  The Associated ID is 24 bits.  </w:t>
            </w:r>
          </w:p>
        </w:tc>
      </w:tr>
    </w:tbl>
    <w:p w14:paraId="37736322" w14:textId="63A60C17" w:rsidR="00155DF0" w:rsidRPr="00155DF0" w:rsidRDefault="00155DF0" w:rsidP="00155D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this paper, we discuss the FFS highlighted above considering the offline discussion </w:t>
      </w:r>
      <w:r w:rsidR="00BB2F21">
        <w:rPr>
          <w:rFonts w:ascii="Times New Roman" w:hAnsi="Times New Roman" w:cs="Times New Roman"/>
        </w:rPr>
        <w:t xml:space="preserve">in </w:t>
      </w:r>
      <w:r w:rsidR="00D00337">
        <w:rPr>
          <w:rFonts w:ascii="Times New Roman" w:hAnsi="Times New Roman" w:cs="Times New Roman"/>
        </w:rPr>
        <w:t>[2]</w:t>
      </w:r>
      <w:r w:rsidR="00BB2F21">
        <w:rPr>
          <w:rFonts w:ascii="Times New Roman" w:hAnsi="Times New Roman" w:cs="Times New Roman"/>
        </w:rPr>
        <w:t>,</w:t>
      </w:r>
      <w:r w:rsidR="00D00337">
        <w:rPr>
          <w:rFonts w:ascii="Times New Roman" w:hAnsi="Times New Roman" w:cs="Times New Roman"/>
        </w:rPr>
        <w:t xml:space="preserve"> and also other RIL issues that are not resolved during the post email discussion brought up by us (i.e. H003, H005, H008 and H010)</w:t>
      </w:r>
      <w:r w:rsidR="008C6944">
        <w:rPr>
          <w:rFonts w:ascii="Times New Roman" w:hAnsi="Times New Roman" w:cs="Times New Roman"/>
        </w:rPr>
        <w:t>.</w:t>
      </w:r>
    </w:p>
    <w:p w14:paraId="4264096E" w14:textId="39F42016" w:rsidR="00155DF0" w:rsidRPr="00DE31FA" w:rsidRDefault="00155DF0" w:rsidP="00155DF0">
      <w:pPr>
        <w:pStyle w:val="Heading1"/>
        <w:keepLines/>
        <w:numPr>
          <w:ilvl w:val="0"/>
          <w:numId w:val="1"/>
        </w:numPr>
        <w:pBdr>
          <w:top w:val="single" w:sz="12" w:space="3" w:color="auto"/>
        </w:pBdr>
        <w:tabs>
          <w:tab w:val="clear" w:pos="432"/>
          <w:tab w:val="num" w:pos="360"/>
        </w:tabs>
        <w:overflowPunct w:val="0"/>
        <w:spacing w:before="0"/>
        <w:ind w:left="0" w:firstLine="0"/>
        <w:textAlignment w:val="baseline"/>
        <w:rPr>
          <w:rFonts w:ascii="Times New Roman" w:eastAsia="Times New Roman" w:hAnsi="Times New Roman" w:cs="Times New Roman"/>
          <w:b w:val="0"/>
          <w:bCs w:val="0"/>
          <w:sz w:val="36"/>
          <w:szCs w:val="20"/>
          <w:lang w:eastAsia="en-GB"/>
        </w:rPr>
      </w:pPr>
      <w:r w:rsidRPr="00DE31FA">
        <w:rPr>
          <w:rFonts w:ascii="Times New Roman" w:eastAsia="Times New Roman" w:hAnsi="Times New Roman" w:cs="Times New Roman"/>
          <w:b w:val="0"/>
          <w:bCs w:val="0"/>
          <w:sz w:val="36"/>
          <w:szCs w:val="20"/>
          <w:lang w:eastAsia="en-GB"/>
        </w:rPr>
        <w:t xml:space="preserve">Discussion </w:t>
      </w:r>
    </w:p>
    <w:p w14:paraId="657FC455" w14:textId="53FDCABF" w:rsidR="006204FA" w:rsidRPr="00DE31FA" w:rsidRDefault="00BB2F21" w:rsidP="006204FA">
      <w:pPr>
        <w:pStyle w:val="Heading2"/>
        <w:rPr>
          <w:rFonts w:ascii="Times New Roman" w:hAnsi="Times New Roman" w:cs="Times New Roman"/>
          <w:lang w:eastAsia="en-GB"/>
        </w:rPr>
      </w:pPr>
      <w:r>
        <w:rPr>
          <w:rFonts w:ascii="Times New Roman" w:hAnsi="Times New Roman" w:cs="Times New Roman"/>
        </w:rPr>
        <w:t xml:space="preserve">Remaining FFS on </w:t>
      </w:r>
      <w:r w:rsidR="006204FA" w:rsidRPr="00DE31FA">
        <w:rPr>
          <w:rFonts w:ascii="Times New Roman" w:hAnsi="Times New Roman" w:cs="Times New Roman"/>
        </w:rPr>
        <w:t>Associated ID</w:t>
      </w:r>
    </w:p>
    <w:p w14:paraId="7652E52C" w14:textId="0C91CF2B" w:rsidR="00332BFE" w:rsidRPr="00332BFE" w:rsidRDefault="002471A3" w:rsidP="00332BFE">
      <w:pPr>
        <w:pStyle w:val="ds-markdown-paragraph"/>
        <w:shd w:val="clear" w:color="auto" w:fill="FFFFFF"/>
        <w:spacing w:before="0" w:beforeAutospacing="0" w:after="0" w:afterAutospacing="0"/>
        <w:rPr>
          <w:rFonts w:ascii="Times New Roman" w:eastAsia="DengXian" w:hAnsi="Times New Roman" w:cs="Times New Roman"/>
          <w:sz w:val="21"/>
          <w:szCs w:val="21"/>
        </w:rPr>
      </w:pPr>
      <w:r>
        <w:rPr>
          <w:rFonts w:ascii="Times New Roman" w:eastAsia="DengXian" w:hAnsi="Times New Roman" w:cs="Times New Roman"/>
          <w:sz w:val="21"/>
          <w:szCs w:val="21"/>
        </w:rPr>
        <w:t>In RA</w:t>
      </w:r>
      <w:r w:rsidR="00BB2F21">
        <w:rPr>
          <w:rFonts w:ascii="Times New Roman" w:eastAsia="DengXian" w:hAnsi="Times New Roman" w:cs="Times New Roman"/>
          <w:sz w:val="21"/>
          <w:szCs w:val="21"/>
        </w:rPr>
        <w:t>N</w:t>
      </w:r>
      <w:r>
        <w:rPr>
          <w:rFonts w:ascii="Times New Roman" w:eastAsia="DengXian" w:hAnsi="Times New Roman" w:cs="Times New Roman"/>
          <w:sz w:val="21"/>
          <w:szCs w:val="21"/>
        </w:rPr>
        <w:t>2#131 meeting, t</w:t>
      </w:r>
      <w:r w:rsidR="00332BFE" w:rsidRPr="00332BFE">
        <w:rPr>
          <w:rFonts w:ascii="Times New Roman" w:eastAsia="DengXian" w:hAnsi="Times New Roman" w:cs="Times New Roman"/>
          <w:sz w:val="21"/>
          <w:szCs w:val="21"/>
        </w:rPr>
        <w:t xml:space="preserve">he granularity of the associated ID was discussed in </w:t>
      </w:r>
      <w:r w:rsidR="00D00337">
        <w:rPr>
          <w:rFonts w:ascii="Times New Roman" w:eastAsia="DengXian" w:hAnsi="Times New Roman" w:cs="Times New Roman"/>
          <w:sz w:val="21"/>
          <w:szCs w:val="21"/>
        </w:rPr>
        <w:t>[2] whether to make it</w:t>
      </w:r>
      <w:r w:rsidR="00332BFE" w:rsidRPr="00332BFE">
        <w:rPr>
          <w:rFonts w:ascii="Times New Roman" w:eastAsia="DengXian" w:hAnsi="Times New Roman" w:cs="Times New Roman"/>
          <w:sz w:val="21"/>
          <w:szCs w:val="21"/>
        </w:rPr>
        <w:t>:</w:t>
      </w:r>
    </w:p>
    <w:p w14:paraId="652EC19E" w14:textId="77777777" w:rsidR="00332BFE" w:rsidRPr="00332BFE" w:rsidRDefault="00332BFE" w:rsidP="00332BFE">
      <w:pPr>
        <w:pStyle w:val="ds-markdown-paragraph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357" w:hanging="357"/>
        <w:rPr>
          <w:rFonts w:ascii="Times New Roman" w:eastAsia="DengXian" w:hAnsi="Times New Roman" w:cs="Times New Roman"/>
          <w:sz w:val="21"/>
          <w:szCs w:val="21"/>
        </w:rPr>
      </w:pPr>
      <w:r w:rsidRPr="00332BFE">
        <w:rPr>
          <w:rFonts w:ascii="Times New Roman" w:eastAsia="DengXian" w:hAnsi="Times New Roman" w:cs="Times New Roman"/>
          <w:b/>
          <w:bCs/>
          <w:sz w:val="21"/>
          <w:szCs w:val="21"/>
        </w:rPr>
        <w:t>Cell-specific ID:</w:t>
      </w:r>
      <w:r w:rsidRPr="00332BFE">
        <w:rPr>
          <w:rFonts w:ascii="Times New Roman" w:eastAsia="DengXian" w:hAnsi="Times New Roman" w:cs="Times New Roman"/>
          <w:sz w:val="21"/>
          <w:szCs w:val="21"/>
        </w:rPr>
        <w:t> The associated ID is unique within a cell.</w:t>
      </w:r>
    </w:p>
    <w:p w14:paraId="4DC6B552" w14:textId="77777777" w:rsidR="00332BFE" w:rsidRPr="00332BFE" w:rsidRDefault="00332BFE" w:rsidP="00332BFE">
      <w:pPr>
        <w:pStyle w:val="ds-markdown-paragraph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357" w:hanging="357"/>
        <w:rPr>
          <w:rFonts w:ascii="Times New Roman" w:eastAsia="DengXian" w:hAnsi="Times New Roman" w:cs="Times New Roman"/>
          <w:sz w:val="21"/>
          <w:szCs w:val="21"/>
        </w:rPr>
      </w:pPr>
      <w:r w:rsidRPr="00332BFE">
        <w:rPr>
          <w:rFonts w:ascii="Times New Roman" w:eastAsia="DengXian" w:hAnsi="Times New Roman" w:cs="Times New Roman"/>
          <w:b/>
          <w:bCs/>
          <w:sz w:val="21"/>
          <w:szCs w:val="21"/>
        </w:rPr>
        <w:t>Multi-cell specific ID:</w:t>
      </w:r>
      <w:r w:rsidRPr="00332BFE">
        <w:rPr>
          <w:rFonts w:ascii="Times New Roman" w:eastAsia="DengXian" w:hAnsi="Times New Roman" w:cs="Times New Roman"/>
          <w:sz w:val="21"/>
          <w:szCs w:val="21"/>
        </w:rPr>
        <w:t> The associated ID is unique within a PLMN.</w:t>
      </w:r>
    </w:p>
    <w:p w14:paraId="21921B4D" w14:textId="77777777" w:rsidR="00577180" w:rsidRDefault="00577180" w:rsidP="00332BFE">
      <w:pPr>
        <w:pStyle w:val="ds-markdown-paragraph"/>
        <w:shd w:val="clear" w:color="auto" w:fill="FFFFFF"/>
        <w:spacing w:before="0" w:beforeAutospacing="0" w:after="0" w:afterAutospacing="0"/>
        <w:rPr>
          <w:rFonts w:ascii="Times New Roman" w:eastAsia="DengXian" w:hAnsi="Times New Roman" w:cs="Times New Roman"/>
          <w:sz w:val="21"/>
          <w:szCs w:val="21"/>
        </w:rPr>
      </w:pPr>
    </w:p>
    <w:p w14:paraId="5B26EC58" w14:textId="66172923" w:rsidR="00332BFE" w:rsidRPr="00332BFE" w:rsidRDefault="00D00337" w:rsidP="00332BFE">
      <w:pPr>
        <w:pStyle w:val="ds-markdown-paragraph"/>
        <w:shd w:val="clear" w:color="auto" w:fill="FFFFFF"/>
        <w:spacing w:before="0" w:beforeAutospacing="0" w:after="0" w:afterAutospacing="0"/>
        <w:rPr>
          <w:rFonts w:ascii="Times New Roman" w:eastAsia="DengXian" w:hAnsi="Times New Roman" w:cs="Times New Roman"/>
          <w:sz w:val="21"/>
          <w:szCs w:val="21"/>
        </w:rPr>
      </w:pPr>
      <w:r>
        <w:rPr>
          <w:rFonts w:ascii="Times New Roman" w:eastAsia="DengXian" w:hAnsi="Times New Roman" w:cs="Times New Roman"/>
          <w:sz w:val="21"/>
          <w:szCs w:val="21"/>
        </w:rPr>
        <w:t>It is agreed that the</w:t>
      </w:r>
      <w:r w:rsidR="002471A3">
        <w:rPr>
          <w:rFonts w:ascii="Times New Roman" w:eastAsia="DengXian" w:hAnsi="Times New Roman" w:cs="Times New Roman"/>
          <w:sz w:val="21"/>
          <w:szCs w:val="21"/>
        </w:rPr>
        <w:t>y are both supported as follow</w:t>
      </w:r>
      <w:r w:rsidR="00577180">
        <w:rPr>
          <w:rFonts w:ascii="Times New Roman" w:eastAsia="DengXian" w:hAnsi="Times New Roman" w:cs="Times New Roman"/>
          <w:sz w:val="21"/>
          <w:szCs w:val="21"/>
        </w:rPr>
        <w:t>s</w:t>
      </w:r>
      <w:r w:rsidR="002471A3">
        <w:rPr>
          <w:rFonts w:ascii="Times New Roman" w:eastAsia="DengXian" w:hAnsi="Times New Roman" w:cs="Times New Roman"/>
          <w:sz w:val="21"/>
          <w:szCs w:val="21"/>
        </w:rPr>
        <w:t>:</w:t>
      </w:r>
    </w:p>
    <w:tbl>
      <w:tblPr>
        <w:tblStyle w:val="TableGrid"/>
        <w:tblW w:w="9034" w:type="dxa"/>
        <w:tblLook w:val="04A0" w:firstRow="1" w:lastRow="0" w:firstColumn="1" w:lastColumn="0" w:noHBand="0" w:noVBand="1"/>
      </w:tblPr>
      <w:tblGrid>
        <w:gridCol w:w="9034"/>
      </w:tblGrid>
      <w:tr w:rsidR="008D6C24" w14:paraId="486F2275" w14:textId="77777777" w:rsidTr="00275AC7">
        <w:trPr>
          <w:trHeight w:val="421"/>
        </w:trPr>
        <w:tc>
          <w:tcPr>
            <w:tcW w:w="9034" w:type="dxa"/>
          </w:tcPr>
          <w:p w14:paraId="02E5E42C" w14:textId="50CEE4AD" w:rsidR="008D6C24" w:rsidRPr="00D8692F" w:rsidRDefault="008D6C24" w:rsidP="00D8692F">
            <w:pPr>
              <w:pStyle w:val="Agreement"/>
              <w:numPr>
                <w:ilvl w:val="0"/>
                <w:numId w:val="0"/>
              </w:numPr>
              <w:spacing w:before="0" w:line="240" w:lineRule="exact"/>
              <w:ind w:leftChars="52" w:left="109"/>
              <w:rPr>
                <w:rFonts w:ascii="Times New Roman" w:hAnsi="Times New Roman"/>
                <w:b w:val="0"/>
                <w:bCs/>
              </w:rPr>
            </w:pPr>
            <w:r w:rsidRPr="00D8692F">
              <w:rPr>
                <w:rFonts w:ascii="Times New Roman" w:hAnsi="Times New Roman"/>
                <w:b w:val="0"/>
                <w:bCs/>
              </w:rPr>
              <w:t xml:space="preserve">Both single cell and multi-cell associated ID can be supported based on NW implementation (i.e., the network may allocate an Associated ID to a single cell and/or to multiple cells).  </w:t>
            </w:r>
          </w:p>
        </w:tc>
      </w:tr>
    </w:tbl>
    <w:p w14:paraId="3A35264A" w14:textId="740F5F45" w:rsidR="00332BFE" w:rsidRDefault="00332BFE">
      <w:pPr>
        <w:rPr>
          <w:rFonts w:ascii="Times New Roman" w:hAnsi="Times New Roman" w:cs="Times New Roman"/>
        </w:rPr>
      </w:pPr>
    </w:p>
    <w:p w14:paraId="0CC6D614" w14:textId="5F2220F1" w:rsidR="002471A3" w:rsidRDefault="002471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It is further agreed that the Associated IDs shall be unique within a PLMN and that it can be 24bits to ensure that it is large enough for network to allocate </w:t>
      </w:r>
      <w:r w:rsidR="00BB2F21">
        <w:rPr>
          <w:rFonts w:ascii="Times New Roman" w:hAnsi="Times New Roman" w:cs="Times New Roman"/>
        </w:rPr>
        <w:t xml:space="preserve">uniquely </w:t>
      </w:r>
      <w:r>
        <w:rPr>
          <w:rFonts w:ascii="Times New Roman" w:hAnsi="Times New Roman" w:cs="Times New Roman"/>
        </w:rPr>
        <w:t>within the PLMN. Since the Associated ID is unique within a PLMN, it is up to network implementation to make it cell specific or multi-cell specific</w:t>
      </w:r>
      <w:r w:rsidR="00BB2F21">
        <w:rPr>
          <w:rFonts w:ascii="Times New Roman" w:hAnsi="Times New Roman" w:cs="Times New Roman"/>
        </w:rPr>
        <w:t>.</w:t>
      </w:r>
    </w:p>
    <w:p w14:paraId="57FABB45" w14:textId="77777777" w:rsidR="002471A3" w:rsidRDefault="002471A3">
      <w:pPr>
        <w:rPr>
          <w:rFonts w:ascii="Times New Roman" w:hAnsi="Times New Roman" w:cs="Times New Roman"/>
        </w:rPr>
      </w:pPr>
    </w:p>
    <w:p w14:paraId="0D26FB03" w14:textId="3B56B955" w:rsidR="00D80C9F" w:rsidRDefault="002471A3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</w:t>
      </w:r>
      <w:r w:rsidR="006204FA" w:rsidRPr="006204FA">
        <w:rPr>
          <w:rFonts w:ascii="Times New Roman" w:hAnsi="Times New Roman" w:cs="Times New Roman"/>
          <w:b/>
          <w:bCs/>
        </w:rPr>
        <w:t>bservation#</w:t>
      </w:r>
      <w:r w:rsidR="00127B6D">
        <w:rPr>
          <w:rFonts w:ascii="Times New Roman" w:hAnsi="Times New Roman" w:cs="Times New Roman"/>
          <w:b/>
          <w:bCs/>
        </w:rPr>
        <w:t>1</w:t>
      </w:r>
      <w:r w:rsidR="006204FA" w:rsidRPr="006204FA">
        <w:rPr>
          <w:rFonts w:ascii="Times New Roman" w:hAnsi="Times New Roman" w:cs="Times New Roman"/>
          <w:b/>
          <w:bCs/>
        </w:rPr>
        <w:t xml:space="preserve">: </w:t>
      </w:r>
      <w:r w:rsidR="00E841A0">
        <w:rPr>
          <w:rFonts w:ascii="Times New Roman" w:hAnsi="Times New Roman" w:cs="Times New Roman"/>
          <w:b/>
          <w:bCs/>
        </w:rPr>
        <w:t xml:space="preserve">Since the </w:t>
      </w:r>
      <w:r>
        <w:rPr>
          <w:rFonts w:ascii="Times New Roman" w:hAnsi="Times New Roman" w:cs="Times New Roman"/>
          <w:b/>
          <w:bCs/>
        </w:rPr>
        <w:t>A</w:t>
      </w:r>
      <w:r w:rsidR="0033342B" w:rsidRPr="006204FA">
        <w:rPr>
          <w:rFonts w:ascii="Times New Roman" w:hAnsi="Times New Roman" w:cs="Times New Roman"/>
          <w:b/>
          <w:bCs/>
        </w:rPr>
        <w:t>ssociated ID</w:t>
      </w:r>
      <w:r w:rsidR="00E841A0">
        <w:rPr>
          <w:rFonts w:ascii="Times New Roman" w:hAnsi="Times New Roman" w:cs="Times New Roman"/>
          <w:b/>
          <w:bCs/>
        </w:rPr>
        <w:t xml:space="preserve"> is PLMN-unique, it</w:t>
      </w:r>
      <w:r w:rsidR="0033342B" w:rsidRPr="006204FA">
        <w:rPr>
          <w:rFonts w:ascii="Times New Roman" w:hAnsi="Times New Roman" w:cs="Times New Roman"/>
          <w:b/>
          <w:bCs/>
        </w:rPr>
        <w:t xml:space="preserve"> can be </w:t>
      </w:r>
      <w:r w:rsidR="00E841A0">
        <w:rPr>
          <w:rFonts w:ascii="Times New Roman" w:hAnsi="Times New Roman" w:cs="Times New Roman"/>
          <w:b/>
          <w:bCs/>
        </w:rPr>
        <w:t xml:space="preserve">allocated </w:t>
      </w:r>
      <w:r w:rsidR="00666131">
        <w:rPr>
          <w:rFonts w:ascii="Times New Roman" w:hAnsi="Times New Roman" w:cs="Times New Roman"/>
          <w:b/>
          <w:bCs/>
        </w:rPr>
        <w:t>either</w:t>
      </w:r>
      <w:r w:rsidR="0033342B" w:rsidRPr="006204FA">
        <w:rPr>
          <w:rFonts w:ascii="Times New Roman" w:hAnsi="Times New Roman" w:cs="Times New Roman"/>
          <w:b/>
          <w:bCs/>
        </w:rPr>
        <w:t xml:space="preserve"> </w:t>
      </w:r>
      <w:r w:rsidR="00577180">
        <w:rPr>
          <w:rFonts w:ascii="Times New Roman" w:hAnsi="Times New Roman" w:cs="Times New Roman"/>
          <w:b/>
          <w:bCs/>
        </w:rPr>
        <w:t xml:space="preserve">as </w:t>
      </w:r>
      <w:r w:rsidR="00E841A0">
        <w:rPr>
          <w:rFonts w:ascii="Times New Roman" w:hAnsi="Times New Roman" w:cs="Times New Roman"/>
          <w:b/>
          <w:bCs/>
        </w:rPr>
        <w:t>cell</w:t>
      </w:r>
      <w:r w:rsidR="00577180">
        <w:rPr>
          <w:rFonts w:ascii="Times New Roman" w:hAnsi="Times New Roman" w:cs="Times New Roman"/>
          <w:b/>
          <w:bCs/>
        </w:rPr>
        <w:t>-</w:t>
      </w:r>
      <w:r w:rsidR="00E841A0">
        <w:rPr>
          <w:rFonts w:ascii="Times New Roman" w:hAnsi="Times New Roman" w:cs="Times New Roman"/>
          <w:b/>
          <w:bCs/>
        </w:rPr>
        <w:t>specific or multi-cell specific by</w:t>
      </w:r>
      <w:r w:rsidR="00666131">
        <w:rPr>
          <w:rFonts w:ascii="Times New Roman" w:hAnsi="Times New Roman" w:cs="Times New Roman"/>
          <w:b/>
          <w:bCs/>
        </w:rPr>
        <w:t xml:space="preserve"> </w:t>
      </w:r>
      <w:r w:rsidR="00E841A0">
        <w:rPr>
          <w:rFonts w:ascii="Times New Roman" w:hAnsi="Times New Roman" w:cs="Times New Roman"/>
          <w:b/>
          <w:bCs/>
        </w:rPr>
        <w:t>the</w:t>
      </w:r>
      <w:r w:rsidR="00666131">
        <w:rPr>
          <w:rFonts w:ascii="Times New Roman" w:hAnsi="Times New Roman" w:cs="Times New Roman"/>
          <w:b/>
          <w:bCs/>
        </w:rPr>
        <w:t xml:space="preserve"> </w:t>
      </w:r>
      <w:r w:rsidR="0033342B" w:rsidRPr="006204FA">
        <w:rPr>
          <w:rFonts w:ascii="Times New Roman" w:hAnsi="Times New Roman" w:cs="Times New Roman"/>
          <w:b/>
          <w:bCs/>
        </w:rPr>
        <w:t>NW implementation</w:t>
      </w:r>
      <w:r w:rsidR="00577180">
        <w:rPr>
          <w:rFonts w:ascii="Times New Roman" w:hAnsi="Times New Roman" w:cs="Times New Roman"/>
          <w:b/>
          <w:bCs/>
        </w:rPr>
        <w:t>,</w:t>
      </w:r>
      <w:r w:rsidR="00BB2F21">
        <w:rPr>
          <w:rFonts w:ascii="Times New Roman" w:hAnsi="Times New Roman" w:cs="Times New Roman"/>
          <w:b/>
          <w:bCs/>
        </w:rPr>
        <w:t xml:space="preserve"> as per the RAN2 agreement</w:t>
      </w:r>
      <w:r w:rsidR="00666131">
        <w:rPr>
          <w:rFonts w:ascii="Times New Roman" w:hAnsi="Times New Roman" w:cs="Times New Roman"/>
          <w:b/>
          <w:bCs/>
        </w:rPr>
        <w:t>.</w:t>
      </w:r>
    </w:p>
    <w:p w14:paraId="33C1771D" w14:textId="77777777" w:rsidR="004953CE" w:rsidRPr="006204FA" w:rsidRDefault="004953CE">
      <w:pPr>
        <w:rPr>
          <w:rFonts w:ascii="Times New Roman" w:hAnsi="Times New Roman" w:cs="Times New Roman"/>
          <w:b/>
          <w:bCs/>
        </w:rPr>
      </w:pPr>
    </w:p>
    <w:p w14:paraId="45559501" w14:textId="14AD771B" w:rsidR="008D6C24" w:rsidRDefault="00E841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Based on this understanding,</w:t>
      </w:r>
      <w:r w:rsidR="00D80C9F">
        <w:rPr>
          <w:rFonts w:ascii="Times New Roman" w:hAnsi="Times New Roman" w:cs="Times New Roman"/>
        </w:rPr>
        <w:t xml:space="preserve"> the rapporteur </w:t>
      </w:r>
      <w:r>
        <w:rPr>
          <w:rFonts w:ascii="Times New Roman" w:hAnsi="Times New Roman" w:cs="Times New Roman"/>
        </w:rPr>
        <w:t>updated</w:t>
      </w:r>
      <w:r w:rsidR="00D80C9F">
        <w:rPr>
          <w:rFonts w:ascii="Times New Roman" w:hAnsi="Times New Roman" w:cs="Times New Roman"/>
        </w:rPr>
        <w:t xml:space="preserve"> the 38.331 running CR</w:t>
      </w:r>
      <w:r w:rsidR="00E2518A">
        <w:rPr>
          <w:rFonts w:ascii="Times New Roman" w:hAnsi="Times New Roman" w:cs="Times New Roman"/>
        </w:rPr>
        <w:t xml:space="preserve"> [1]</w:t>
      </w:r>
      <w:r>
        <w:rPr>
          <w:rFonts w:ascii="Times New Roman" w:hAnsi="Times New Roman" w:cs="Times New Roman"/>
        </w:rPr>
        <w:t xml:space="preserve"> as follow</w:t>
      </w:r>
      <w:r w:rsidR="003A6327">
        <w:rPr>
          <w:rFonts w:ascii="Times New Roman" w:hAnsi="Times New Roman" w:cs="Times New Roman"/>
        </w:rPr>
        <w:t>s</w:t>
      </w:r>
      <w:r w:rsidR="004A7C83">
        <w:rPr>
          <w:rFonts w:ascii="Times New Roman" w:hAnsi="Times New Roman" w:cs="Times New Roman"/>
        </w:rPr>
        <w:t xml:space="preserve"> with the highlighted text in the field description of </w:t>
      </w:r>
      <w:proofErr w:type="spellStart"/>
      <w:r w:rsidR="004A7C83">
        <w:rPr>
          <w:rFonts w:ascii="Times New Roman" w:hAnsi="Times New Roman" w:cs="Times New Roman"/>
        </w:rPr>
        <w:t>AssociatedId</w:t>
      </w:r>
      <w:proofErr w:type="spellEnd"/>
      <w:r w:rsidR="00D80C9F">
        <w:rPr>
          <w:rFonts w:ascii="Times New Roman" w:hAnsi="Times New Roman" w:cs="Times New Roma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4"/>
      </w:tblGrid>
      <w:tr w:rsidR="00D8692F" w14:paraId="43EF8F90" w14:textId="77777777" w:rsidTr="00275AC7">
        <w:trPr>
          <w:trHeight w:val="1476"/>
        </w:trPr>
        <w:tc>
          <w:tcPr>
            <w:tcW w:w="9184" w:type="dxa"/>
          </w:tcPr>
          <w:p w14:paraId="650734B1" w14:textId="77777777" w:rsidR="00D8692F" w:rsidRPr="00F24AC1" w:rsidRDefault="00D8692F" w:rsidP="004A7C83">
            <w:pPr>
              <w:pStyle w:val="Heading4"/>
              <w:numPr>
                <w:ilvl w:val="0"/>
                <w:numId w:val="0"/>
              </w:numPr>
              <w:ind w:left="864" w:hanging="864"/>
              <w:rPr>
                <w:rFonts w:ascii="Times New Roman" w:hAnsi="Times New Roman" w:cs="Times New Roman"/>
              </w:rPr>
            </w:pPr>
            <w:r w:rsidRPr="00F24AC1">
              <w:rPr>
                <w:rFonts w:ascii="Times New Roman" w:hAnsi="Times New Roman" w:cs="Times New Roman"/>
              </w:rPr>
              <w:lastRenderedPageBreak/>
              <w:t>–</w:t>
            </w:r>
            <w:r w:rsidRPr="00F24AC1">
              <w:rPr>
                <w:rFonts w:ascii="Times New Roman" w:hAnsi="Times New Roman" w:cs="Times New Roman"/>
              </w:rPr>
              <w:tab/>
            </w:r>
            <w:proofErr w:type="spellStart"/>
            <w:r w:rsidRPr="00F24AC1">
              <w:rPr>
                <w:rFonts w:ascii="Times New Roman" w:hAnsi="Times New Roman" w:cs="Times New Roman"/>
                <w:i/>
              </w:rPr>
              <w:t>AssociatedId</w:t>
            </w:r>
            <w:proofErr w:type="spellEnd"/>
          </w:p>
          <w:p w14:paraId="1A157328" w14:textId="459CB1D9" w:rsidR="00D8692F" w:rsidRPr="00D8692F" w:rsidRDefault="00D8692F">
            <w:pPr>
              <w:rPr>
                <w:rFonts w:ascii="Times New Roman" w:hAnsi="Times New Roman" w:cs="Times New Roman"/>
              </w:rPr>
            </w:pPr>
            <w:r w:rsidRPr="00F24AC1">
              <w:rPr>
                <w:rFonts w:ascii="Times New Roman" w:hAnsi="Times New Roman" w:cs="Times New Roman"/>
              </w:rPr>
              <w:t xml:space="preserve">The IE </w:t>
            </w:r>
            <w:proofErr w:type="spellStart"/>
            <w:r w:rsidRPr="00F24AC1">
              <w:rPr>
                <w:rFonts w:ascii="Times New Roman" w:hAnsi="Times New Roman" w:cs="Times New Roman"/>
                <w:i/>
              </w:rPr>
              <w:t>AssociatedId</w:t>
            </w:r>
            <w:proofErr w:type="spellEnd"/>
            <w:r w:rsidRPr="00F24AC1">
              <w:rPr>
                <w:rFonts w:ascii="Times New Roman" w:hAnsi="Times New Roman" w:cs="Times New Roman"/>
              </w:rPr>
              <w:t xml:space="preserve"> indicates that the UE may assume similar properties of a DL Tx beam or beam set/list associated with the same value. </w:t>
            </w:r>
            <w:r w:rsidRPr="00F24AC1">
              <w:rPr>
                <w:rFonts w:ascii="Times New Roman" w:hAnsi="Times New Roman" w:cs="Times New Roman"/>
                <w:highlight w:val="yellow"/>
              </w:rPr>
              <w:t xml:space="preserve">The </w:t>
            </w:r>
            <w:proofErr w:type="spellStart"/>
            <w:r w:rsidRPr="00F24AC1">
              <w:rPr>
                <w:rFonts w:ascii="Times New Roman" w:hAnsi="Times New Roman" w:cs="Times New Roman"/>
                <w:i/>
                <w:iCs/>
                <w:highlight w:val="yellow"/>
              </w:rPr>
              <w:t>AssociatedID</w:t>
            </w:r>
            <w:proofErr w:type="spellEnd"/>
            <w:r w:rsidRPr="00F24AC1">
              <w:rPr>
                <w:rFonts w:ascii="Times New Roman" w:hAnsi="Times New Roman" w:cs="Times New Roman"/>
                <w:highlight w:val="yellow"/>
              </w:rPr>
              <w:t xml:space="preserve"> value is unique within a PLMN</w:t>
            </w:r>
            <w:r w:rsidRPr="00F24AC1">
              <w:rPr>
                <w:rFonts w:ascii="Times New Roman" w:hAnsi="Times New Roman" w:cs="Times New Roman"/>
              </w:rPr>
              <w:t>, i.e. it can only be associated with one same/similar beam deployment within the same PLMN.</w:t>
            </w:r>
          </w:p>
        </w:tc>
      </w:tr>
    </w:tbl>
    <w:p w14:paraId="2C578AF0" w14:textId="77777777" w:rsidR="004A7C83" w:rsidRDefault="004A7C83">
      <w:pPr>
        <w:rPr>
          <w:rFonts w:ascii="Times New Roman" w:hAnsi="Times New Roman" w:cs="Times New Roman"/>
        </w:rPr>
      </w:pPr>
    </w:p>
    <w:p w14:paraId="07455833" w14:textId="75EC0221" w:rsidR="004A7C83" w:rsidRDefault="000179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However</w:t>
      </w:r>
      <w:r w:rsidR="003A6327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a</w:t>
      </w:r>
      <w:r w:rsidR="003A6327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 xml:space="preserve"> FFS was left in the agreement whether to have a signaling to indicate</w:t>
      </w:r>
      <w:r w:rsidR="003A6327">
        <w:rPr>
          <w:rFonts w:ascii="Times New Roman" w:hAnsi="Times New Roman" w:cs="Times New Roman"/>
        </w:rPr>
        <w:t xml:space="preserve"> that an </w:t>
      </w:r>
      <w:proofErr w:type="spellStart"/>
      <w:r w:rsidR="006F7535">
        <w:rPr>
          <w:rFonts w:ascii="Times New Roman" w:hAnsi="Times New Roman" w:cs="Times New Roman"/>
        </w:rPr>
        <w:t>a</w:t>
      </w:r>
      <w:r w:rsidR="003A6327">
        <w:rPr>
          <w:rFonts w:ascii="Times New Roman" w:hAnsi="Times New Roman" w:cs="Times New Roman"/>
        </w:rPr>
        <w:t>ssociated</w:t>
      </w:r>
      <w:r w:rsidR="00340AE0">
        <w:rPr>
          <w:rFonts w:ascii="Times New Roman" w:hAnsi="Times New Roman" w:cs="Times New Roman"/>
        </w:rPr>
        <w:t>ID</w:t>
      </w:r>
      <w:proofErr w:type="spellEnd"/>
      <w:r w:rsidR="003A6327">
        <w:rPr>
          <w:rFonts w:ascii="Times New Roman" w:hAnsi="Times New Roman" w:cs="Times New Roman"/>
        </w:rPr>
        <w:t xml:space="preserve"> is</w:t>
      </w:r>
      <w:r>
        <w:rPr>
          <w:rFonts w:ascii="Times New Roman" w:hAnsi="Times New Roman" w:cs="Times New Roman"/>
        </w:rPr>
        <w:t xml:space="preserve"> multi-cell</w:t>
      </w:r>
      <w:r w:rsidR="003A6327">
        <w:rPr>
          <w:rFonts w:ascii="Times New Roman" w:hAnsi="Times New Roman" w:cs="Times New Roman"/>
        </w:rPr>
        <w:t xml:space="preserve"> specific</w:t>
      </w:r>
      <w:r w:rsidR="00340AE0">
        <w:rPr>
          <w:rFonts w:ascii="Times New Roman" w:hAnsi="Times New Roman" w:cs="Times New Roman"/>
        </w:rPr>
        <w:t xml:space="preserve"> (or indicating that it is cell specific)</w:t>
      </w:r>
      <w:r>
        <w:rPr>
          <w:rFonts w:ascii="Times New Roman" w:hAnsi="Times New Roman" w:cs="Times New Roman"/>
        </w:rPr>
        <w:t xml:space="preserve">. </w:t>
      </w:r>
      <w:r w:rsidR="004A7C83">
        <w:rPr>
          <w:rFonts w:ascii="Times New Roman" w:hAnsi="Times New Roman" w:cs="Times New Roman"/>
        </w:rPr>
        <w:t>With Associated ID unique to a PLMN, from the UE side, when the UE receives the same Associated</w:t>
      </w:r>
      <w:r w:rsidR="00FA53AE">
        <w:rPr>
          <w:rFonts w:ascii="Times New Roman" w:hAnsi="Times New Roman" w:cs="Times New Roman"/>
        </w:rPr>
        <w:t xml:space="preserve"> </w:t>
      </w:r>
      <w:r w:rsidR="004A7C83">
        <w:rPr>
          <w:rFonts w:ascii="Times New Roman" w:hAnsi="Times New Roman" w:cs="Times New Roman"/>
        </w:rPr>
        <w:t xml:space="preserve">ID from 2 or more different cells, it can assume that the same/similar beam deployment is used by the network for those cells for model training and inference. </w:t>
      </w:r>
      <w:r w:rsidR="00FA53AE">
        <w:rPr>
          <w:rFonts w:ascii="Times New Roman" w:hAnsi="Times New Roman" w:cs="Times New Roman"/>
        </w:rPr>
        <w:t xml:space="preserve">The length of the ID was chosen such that it can cover real NW deployments, even in case most/all cells would have a different Associate ID. </w:t>
      </w:r>
      <w:r>
        <w:rPr>
          <w:rFonts w:ascii="Times New Roman" w:hAnsi="Times New Roman" w:cs="Times New Roman"/>
        </w:rPr>
        <w:t>Hence</w:t>
      </w:r>
      <w:r w:rsidR="00FA53A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there is no need for this indication for training or inference. One point that was </w:t>
      </w:r>
      <w:r w:rsidR="002A2B02">
        <w:rPr>
          <w:rFonts w:ascii="Times New Roman" w:hAnsi="Times New Roman" w:cs="Times New Roman"/>
        </w:rPr>
        <w:t xml:space="preserve">further </w:t>
      </w:r>
      <w:r>
        <w:rPr>
          <w:rFonts w:ascii="Times New Roman" w:hAnsi="Times New Roman" w:cs="Times New Roman"/>
        </w:rPr>
        <w:t xml:space="preserve">raised during ASN.1 review is </w:t>
      </w:r>
      <w:r w:rsidR="00440D8B">
        <w:rPr>
          <w:rFonts w:ascii="Times New Roman" w:hAnsi="Times New Roman" w:cs="Times New Roman"/>
        </w:rPr>
        <w:t>that the indication is for the UE to know whether to keep or release a model</w:t>
      </w:r>
      <w:r w:rsidR="002A2B02">
        <w:rPr>
          <w:rFonts w:ascii="Times New Roman" w:hAnsi="Times New Roman" w:cs="Times New Roman"/>
        </w:rPr>
        <w:t xml:space="preserve"> (i.e. I</w:t>
      </w:r>
      <w:r w:rsidR="00440D8B">
        <w:rPr>
          <w:rFonts w:ascii="Times New Roman" w:hAnsi="Times New Roman" w:cs="Times New Roman"/>
        </w:rPr>
        <w:t xml:space="preserve">f </w:t>
      </w:r>
      <w:proofErr w:type="spellStart"/>
      <w:r w:rsidR="00440D8B">
        <w:rPr>
          <w:rFonts w:ascii="Times New Roman" w:hAnsi="Times New Roman" w:cs="Times New Roman"/>
        </w:rPr>
        <w:t>associatedID</w:t>
      </w:r>
      <w:proofErr w:type="spellEnd"/>
      <w:r w:rsidR="00440D8B">
        <w:rPr>
          <w:rFonts w:ascii="Times New Roman" w:hAnsi="Times New Roman" w:cs="Times New Roman"/>
        </w:rPr>
        <w:t xml:space="preserve"> is indicated as cell specific, the UE can release the model related to the cell specific </w:t>
      </w:r>
      <w:proofErr w:type="spellStart"/>
      <w:r w:rsidR="00440D8B">
        <w:rPr>
          <w:rFonts w:ascii="Times New Roman" w:hAnsi="Times New Roman" w:cs="Times New Roman"/>
        </w:rPr>
        <w:t>associatedID</w:t>
      </w:r>
      <w:proofErr w:type="spellEnd"/>
      <w:r w:rsidR="00440D8B">
        <w:rPr>
          <w:rFonts w:ascii="Times New Roman" w:hAnsi="Times New Roman" w:cs="Times New Roman"/>
        </w:rPr>
        <w:t xml:space="preserve"> and free up storage to download other models</w:t>
      </w:r>
      <w:r w:rsidR="002A2B02">
        <w:rPr>
          <w:rFonts w:ascii="Times New Roman" w:hAnsi="Times New Roman" w:cs="Times New Roman"/>
        </w:rPr>
        <w:t xml:space="preserve"> when moving to other cells</w:t>
      </w:r>
      <w:r w:rsidR="00440D8B">
        <w:rPr>
          <w:rFonts w:ascii="Times New Roman" w:hAnsi="Times New Roman" w:cs="Times New Roman"/>
        </w:rPr>
        <w:t>. If it is indicated multi-cell specific, the UE can keep the model</w:t>
      </w:r>
      <w:r w:rsidR="002A2B02">
        <w:rPr>
          <w:rFonts w:ascii="Times New Roman" w:hAnsi="Times New Roman" w:cs="Times New Roman"/>
        </w:rPr>
        <w:t>)</w:t>
      </w:r>
      <w:r w:rsidR="00440D8B">
        <w:rPr>
          <w:rFonts w:ascii="Times New Roman" w:hAnsi="Times New Roman" w:cs="Times New Roman"/>
        </w:rPr>
        <w:t>. We think that</w:t>
      </w:r>
      <w:r w:rsidR="004A7C83">
        <w:rPr>
          <w:rFonts w:ascii="Times New Roman" w:hAnsi="Times New Roman" w:cs="Times New Roman"/>
        </w:rPr>
        <w:t xml:space="preserve"> </w:t>
      </w:r>
      <w:r w:rsidR="00440D8B">
        <w:rPr>
          <w:rFonts w:ascii="Times New Roman" w:hAnsi="Times New Roman" w:cs="Times New Roman"/>
        </w:rPr>
        <w:t>this</w:t>
      </w:r>
      <w:r w:rsidR="002A2B02">
        <w:rPr>
          <w:rFonts w:ascii="Times New Roman" w:hAnsi="Times New Roman" w:cs="Times New Roman"/>
        </w:rPr>
        <w:t xml:space="preserve"> is a non-essential optimization</w:t>
      </w:r>
      <w:r>
        <w:rPr>
          <w:rFonts w:ascii="Times New Roman" w:hAnsi="Times New Roman" w:cs="Times New Roman"/>
        </w:rPr>
        <w:t xml:space="preserve"> </w:t>
      </w:r>
      <w:r w:rsidR="002A2B02">
        <w:rPr>
          <w:rFonts w:ascii="Times New Roman" w:hAnsi="Times New Roman" w:cs="Times New Roman"/>
        </w:rPr>
        <w:t xml:space="preserve">and </w:t>
      </w:r>
      <w:r>
        <w:rPr>
          <w:rFonts w:ascii="Times New Roman" w:hAnsi="Times New Roman" w:cs="Times New Roman"/>
        </w:rPr>
        <w:t xml:space="preserve">can be left to the UE implementation whether to </w:t>
      </w:r>
      <w:r w:rsidR="00440D8B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/release the trained model related to an associated ID based on the </w:t>
      </w:r>
      <w:r w:rsidR="00440D8B">
        <w:rPr>
          <w:rFonts w:ascii="Times New Roman" w:hAnsi="Times New Roman" w:cs="Times New Roman"/>
        </w:rPr>
        <w:t xml:space="preserve">occurrence of the </w:t>
      </w:r>
      <w:r>
        <w:rPr>
          <w:rFonts w:ascii="Times New Roman" w:hAnsi="Times New Roman" w:cs="Times New Roman"/>
        </w:rPr>
        <w:t>same</w:t>
      </w:r>
      <w:r w:rsidR="00440D8B">
        <w:rPr>
          <w:rFonts w:ascii="Times New Roman" w:hAnsi="Times New Roman" w:cs="Times New Roman"/>
        </w:rPr>
        <w:t>/different</w:t>
      </w:r>
      <w:r>
        <w:rPr>
          <w:rFonts w:ascii="Times New Roman" w:hAnsi="Times New Roman" w:cs="Times New Roman"/>
        </w:rPr>
        <w:t xml:space="preserve"> ID</w:t>
      </w:r>
      <w:r w:rsidR="00440D8B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in the UE surroundings. </w:t>
      </w:r>
    </w:p>
    <w:p w14:paraId="6BF13460" w14:textId="4CE97CFE" w:rsidR="00BB2F21" w:rsidRDefault="00BB2F21">
      <w:pPr>
        <w:rPr>
          <w:rFonts w:ascii="Times New Roman" w:hAnsi="Times New Roman" w:cs="Times New Roman"/>
        </w:rPr>
      </w:pPr>
    </w:p>
    <w:p w14:paraId="346CF7D6" w14:textId="77468EA2" w:rsidR="00340AE0" w:rsidRPr="003543F9" w:rsidRDefault="00340AE0">
      <w:pPr>
        <w:rPr>
          <w:rFonts w:ascii="Times New Roman" w:hAnsi="Times New Roman" w:cs="Times New Roman"/>
          <w:b/>
        </w:rPr>
      </w:pPr>
      <w:r w:rsidRPr="003543F9">
        <w:rPr>
          <w:rFonts w:ascii="Times New Roman" w:hAnsi="Times New Roman" w:cs="Times New Roman"/>
          <w:b/>
        </w:rPr>
        <w:t>Observation#2:</w:t>
      </w:r>
      <w:r w:rsidRPr="003543F9">
        <w:rPr>
          <w:b/>
        </w:rPr>
        <w:t xml:space="preserve"> </w:t>
      </w:r>
      <w:r w:rsidRPr="003543F9">
        <w:rPr>
          <w:rFonts w:ascii="Times New Roman" w:hAnsi="Times New Roman" w:cs="Times New Roman"/>
          <w:b/>
        </w:rPr>
        <w:t xml:space="preserve">RAN2 agreed that </w:t>
      </w:r>
      <w:proofErr w:type="spellStart"/>
      <w:r w:rsidRPr="003543F9">
        <w:rPr>
          <w:rFonts w:ascii="Times New Roman" w:hAnsi="Times New Roman" w:cs="Times New Roman"/>
          <w:b/>
        </w:rPr>
        <w:t>AssociatedID</w:t>
      </w:r>
      <w:proofErr w:type="spellEnd"/>
      <w:r w:rsidRPr="003543F9">
        <w:rPr>
          <w:rFonts w:ascii="Times New Roman" w:hAnsi="Times New Roman" w:cs="Times New Roman"/>
          <w:b/>
        </w:rPr>
        <w:t xml:space="preserve"> is PLMN unique, but at the same time its length</w:t>
      </w:r>
      <w:r w:rsidR="00B47649">
        <w:rPr>
          <w:rFonts w:ascii="Times New Roman" w:hAnsi="Times New Roman" w:cs="Times New Roman"/>
          <w:b/>
        </w:rPr>
        <w:t xml:space="preserve"> of 24bits</w:t>
      </w:r>
      <w:r w:rsidRPr="003543F9">
        <w:rPr>
          <w:rFonts w:ascii="Times New Roman" w:hAnsi="Times New Roman" w:cs="Times New Roman"/>
          <w:b/>
        </w:rPr>
        <w:t xml:space="preserve"> allows the network to use it in a cell-specific manner (i.e. allocate different value for each cell).</w:t>
      </w:r>
    </w:p>
    <w:p w14:paraId="4B0494EA" w14:textId="4407B8BA" w:rsidR="00D80C9F" w:rsidRDefault="006204FA" w:rsidP="004A7C83">
      <w:pPr>
        <w:rPr>
          <w:rFonts w:ascii="Times New Roman" w:hAnsi="Times New Roman" w:cs="Times New Roman"/>
          <w:b/>
          <w:bCs/>
        </w:rPr>
      </w:pPr>
      <w:r w:rsidRPr="006204FA">
        <w:rPr>
          <w:rFonts w:ascii="Times New Roman" w:hAnsi="Times New Roman" w:cs="Times New Roman"/>
          <w:b/>
          <w:bCs/>
        </w:rPr>
        <w:t xml:space="preserve">Proposal </w:t>
      </w:r>
      <w:r w:rsidR="00127B6D">
        <w:rPr>
          <w:rFonts w:ascii="Times New Roman" w:hAnsi="Times New Roman" w:cs="Times New Roman"/>
          <w:b/>
          <w:bCs/>
        </w:rPr>
        <w:t>1</w:t>
      </w:r>
      <w:r w:rsidRPr="006204FA">
        <w:rPr>
          <w:rFonts w:ascii="Times New Roman" w:hAnsi="Times New Roman" w:cs="Times New Roman"/>
          <w:b/>
          <w:bCs/>
        </w:rPr>
        <w:t xml:space="preserve">: </w:t>
      </w:r>
      <w:r w:rsidR="00340AE0">
        <w:rPr>
          <w:rFonts w:ascii="Times New Roman" w:hAnsi="Times New Roman" w:cs="Times New Roman"/>
          <w:b/>
          <w:bCs/>
        </w:rPr>
        <w:t>T</w:t>
      </w:r>
      <w:r w:rsidRPr="006204FA">
        <w:rPr>
          <w:rFonts w:ascii="Times New Roman" w:hAnsi="Times New Roman" w:cs="Times New Roman"/>
          <w:b/>
          <w:bCs/>
        </w:rPr>
        <w:t xml:space="preserve">here is no need to add </w:t>
      </w:r>
      <w:r w:rsidR="002A2B02">
        <w:rPr>
          <w:rFonts w:ascii="Times New Roman" w:hAnsi="Times New Roman" w:cs="Times New Roman"/>
          <w:b/>
          <w:bCs/>
        </w:rPr>
        <w:t xml:space="preserve">further </w:t>
      </w:r>
      <w:r w:rsidRPr="006204FA">
        <w:rPr>
          <w:rFonts w:ascii="Times New Roman" w:hAnsi="Times New Roman" w:cs="Times New Roman"/>
          <w:b/>
          <w:bCs/>
        </w:rPr>
        <w:t xml:space="preserve">signaling to indicate </w:t>
      </w:r>
      <w:r w:rsidR="004A7C83">
        <w:rPr>
          <w:rFonts w:ascii="Times New Roman" w:hAnsi="Times New Roman" w:cs="Times New Roman"/>
          <w:b/>
          <w:bCs/>
        </w:rPr>
        <w:t xml:space="preserve">whether </w:t>
      </w:r>
      <w:proofErr w:type="spellStart"/>
      <w:r w:rsidR="005E1943">
        <w:rPr>
          <w:rFonts w:ascii="Times New Roman" w:hAnsi="Times New Roman" w:cs="Times New Roman"/>
          <w:b/>
          <w:bCs/>
        </w:rPr>
        <w:t>A</w:t>
      </w:r>
      <w:r w:rsidR="00340AE0">
        <w:rPr>
          <w:rFonts w:ascii="Times New Roman" w:hAnsi="Times New Roman" w:cs="Times New Roman"/>
          <w:b/>
          <w:bCs/>
        </w:rPr>
        <w:t>ssociatedID</w:t>
      </w:r>
      <w:proofErr w:type="spellEnd"/>
      <w:r w:rsidR="004A7C83">
        <w:rPr>
          <w:rFonts w:ascii="Times New Roman" w:hAnsi="Times New Roman" w:cs="Times New Roman"/>
          <w:b/>
          <w:bCs/>
        </w:rPr>
        <w:t xml:space="preserve"> is cell specific or</w:t>
      </w:r>
      <w:r w:rsidRPr="006204FA">
        <w:rPr>
          <w:rFonts w:ascii="Times New Roman" w:hAnsi="Times New Roman" w:cs="Times New Roman"/>
          <w:b/>
          <w:bCs/>
        </w:rPr>
        <w:t xml:space="preserve"> multi-cell</w:t>
      </w:r>
      <w:r w:rsidR="004A7C83">
        <w:rPr>
          <w:rFonts w:ascii="Times New Roman" w:hAnsi="Times New Roman" w:cs="Times New Roman"/>
          <w:b/>
          <w:bCs/>
        </w:rPr>
        <w:t xml:space="preserve"> specific</w:t>
      </w:r>
      <w:r w:rsidRPr="006204FA">
        <w:rPr>
          <w:rFonts w:ascii="Times New Roman" w:hAnsi="Times New Roman" w:cs="Times New Roman"/>
          <w:b/>
          <w:bCs/>
        </w:rPr>
        <w:t xml:space="preserve">. </w:t>
      </w:r>
    </w:p>
    <w:p w14:paraId="4825CCCB" w14:textId="6D2E579E" w:rsidR="006204FA" w:rsidRDefault="006204FA">
      <w:pPr>
        <w:rPr>
          <w:rFonts w:ascii="Times New Roman" w:hAnsi="Times New Roman" w:cs="Times New Roman"/>
          <w:b/>
          <w:bCs/>
        </w:rPr>
      </w:pPr>
    </w:p>
    <w:p w14:paraId="25E43A5E" w14:textId="13FDFACC" w:rsidR="006204FA" w:rsidRPr="00DE31FA" w:rsidRDefault="00051DCB" w:rsidP="003F2607">
      <w:pPr>
        <w:pStyle w:val="Heading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‘</w:t>
      </w:r>
      <w:proofErr w:type="spellStart"/>
      <w:r>
        <w:rPr>
          <w:rFonts w:ascii="Times New Roman" w:hAnsi="Times New Roman" w:cs="Times New Roman"/>
        </w:rPr>
        <w:t>reportConfigType</w:t>
      </w:r>
      <w:proofErr w:type="spellEnd"/>
      <w:r>
        <w:rPr>
          <w:rFonts w:ascii="Times New Roman" w:hAnsi="Times New Roman" w:cs="Times New Roman"/>
        </w:rPr>
        <w:t>’ in Option B configuration</w:t>
      </w:r>
      <w:r w:rsidRPr="00DE31FA">
        <w:rPr>
          <w:rFonts w:ascii="Times New Roman" w:hAnsi="Times New Roman" w:cs="Times New Roman"/>
        </w:rPr>
        <w:t xml:space="preserve"> </w:t>
      </w:r>
      <w:r w:rsidR="00DE31FA" w:rsidRPr="00DE31FA">
        <w:rPr>
          <w:rFonts w:ascii="Times New Roman" w:hAnsi="Times New Roman" w:cs="Times New Roman"/>
        </w:rPr>
        <w:t>for applicability reportin</w:t>
      </w:r>
      <w:r>
        <w:rPr>
          <w:rFonts w:ascii="Times New Roman" w:hAnsi="Times New Roman" w:cs="Times New Roman"/>
        </w:rPr>
        <w:t>g</w:t>
      </w:r>
      <w:r w:rsidR="009B33D4">
        <w:rPr>
          <w:rFonts w:ascii="Times New Roman" w:hAnsi="Times New Roman" w:cs="Times New Roman"/>
        </w:rPr>
        <w:t xml:space="preserve"> (H010)</w:t>
      </w:r>
    </w:p>
    <w:p w14:paraId="74C73629" w14:textId="4B5A8BFA" w:rsidR="00DE31FA" w:rsidRDefault="00DE31FA" w:rsidP="00DE31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RAN1 #121 meeting made following agreement to give parameters for applicability report in option B: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DE31FA" w14:paraId="64CF53A6" w14:textId="77777777" w:rsidTr="00DE31FA">
        <w:tc>
          <w:tcPr>
            <w:tcW w:w="8296" w:type="dxa"/>
          </w:tcPr>
          <w:p w14:paraId="22149C4A" w14:textId="77777777" w:rsidR="00DE31FA" w:rsidRPr="00DE31FA" w:rsidRDefault="00DE31FA" w:rsidP="00DE31FA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DE31FA">
              <w:rPr>
                <w:rFonts w:ascii="Times New Roman" w:hAnsi="Times New Roman" w:cs="Times New Roman"/>
              </w:rPr>
              <w:t>For option B of applicability check, RAN 1</w:t>
            </w:r>
            <w:r w:rsidRPr="00DE31FA">
              <w:rPr>
                <w:rFonts w:ascii="Times New Roman" w:hAnsi="Times New Roman" w:cs="Times New Roman" w:hint="eastAsia"/>
              </w:rPr>
              <w:t xml:space="preserve"> assumes that at least </w:t>
            </w:r>
            <w:r w:rsidRPr="00DE31FA">
              <w:rPr>
                <w:rFonts w:ascii="Times New Roman" w:hAnsi="Times New Roman" w:cs="Times New Roman"/>
              </w:rPr>
              <w:t>the following RRC parameters are</w:t>
            </w:r>
            <w:r w:rsidRPr="00DE31FA">
              <w:rPr>
                <w:rFonts w:ascii="Times New Roman" w:hAnsi="Times New Roman" w:cs="Times New Roman" w:hint="eastAsia"/>
              </w:rPr>
              <w:t xml:space="preserve"> to be reused</w:t>
            </w:r>
            <w:r w:rsidRPr="00DE31FA">
              <w:rPr>
                <w:rFonts w:ascii="Times New Roman" w:hAnsi="Times New Roman" w:cs="Times New Roman"/>
              </w:rPr>
              <w:t xml:space="preserve">: </w:t>
            </w:r>
          </w:p>
          <w:p w14:paraId="0BBC94C8" w14:textId="77777777" w:rsidR="00DE31FA" w:rsidRPr="00DE31FA" w:rsidRDefault="00DE31FA" w:rsidP="00DE31FA">
            <w:pPr>
              <w:pStyle w:val="ListParagraph"/>
              <w:numPr>
                <w:ilvl w:val="0"/>
                <w:numId w:val="7"/>
              </w:numPr>
              <w:spacing w:line="240" w:lineRule="exact"/>
              <w:ind w:firstLineChars="0"/>
              <w:jc w:val="left"/>
              <w:rPr>
                <w:rFonts w:ascii="Times New Roman" w:hAnsi="Times New Roman" w:cs="Times New Roman"/>
              </w:rPr>
            </w:pPr>
            <w:r w:rsidRPr="00DE31FA">
              <w:rPr>
                <w:rFonts w:ascii="Times New Roman" w:hAnsi="Times New Roman" w:cs="Times New Roman"/>
              </w:rPr>
              <w:t xml:space="preserve">For both BM-Case 1 and BM-Case 2: </w:t>
            </w:r>
          </w:p>
          <w:p w14:paraId="5CA48496" w14:textId="77777777" w:rsidR="00DE31FA" w:rsidRPr="00DE31FA" w:rsidRDefault="00DE31FA" w:rsidP="00DE31FA">
            <w:pPr>
              <w:pStyle w:val="ListParagraph"/>
              <w:numPr>
                <w:ilvl w:val="1"/>
                <w:numId w:val="7"/>
              </w:numPr>
              <w:spacing w:line="240" w:lineRule="exact"/>
              <w:ind w:firstLineChars="0"/>
              <w:jc w:val="left"/>
              <w:rPr>
                <w:rFonts w:ascii="Times New Roman" w:hAnsi="Times New Roman" w:cs="Times New Roman"/>
              </w:rPr>
            </w:pPr>
            <w:r w:rsidRPr="00DE31FA">
              <w:rPr>
                <w:rFonts w:ascii="Times New Roman" w:hAnsi="Times New Roman" w:cs="Times New Roman"/>
              </w:rPr>
              <w:t xml:space="preserve">associatedIDforSetA-r19, resourcesForSetA-r19, </w:t>
            </w:r>
            <w:proofErr w:type="spellStart"/>
            <w:r w:rsidRPr="00DE31FA">
              <w:rPr>
                <w:rFonts w:ascii="Times New Roman" w:hAnsi="Times New Roman" w:cs="Times New Roman"/>
              </w:rPr>
              <w:t>resourcesForChannelMeasurement</w:t>
            </w:r>
            <w:proofErr w:type="spellEnd"/>
            <w:r w:rsidRPr="00DE31FA">
              <w:rPr>
                <w:rFonts w:ascii="Times New Roman" w:hAnsi="Times New Roman" w:cs="Times New Roman"/>
              </w:rPr>
              <w:t xml:space="preserve">, associatedIDforSetB-r19, reportQuantity-r19, </w:t>
            </w:r>
            <w:proofErr w:type="spellStart"/>
            <w:r w:rsidRPr="00DE31FA">
              <w:rPr>
                <w:rFonts w:ascii="Times New Roman" w:hAnsi="Times New Roman" w:cs="Times New Roman"/>
                <w:highlight w:val="yellow"/>
              </w:rPr>
              <w:t>reportConfigType</w:t>
            </w:r>
            <w:proofErr w:type="spellEnd"/>
            <w:r w:rsidRPr="00DE31FA">
              <w:rPr>
                <w:rFonts w:ascii="Times New Roman" w:hAnsi="Times New Roman" w:cs="Times New Roman" w:hint="eastAsia"/>
              </w:rPr>
              <w:t>,</w:t>
            </w:r>
            <w:r w:rsidRPr="00DE31FA">
              <w:rPr>
                <w:rFonts w:ascii="Times New Roman" w:hAnsi="Times New Roman" w:cs="Times New Roman"/>
              </w:rPr>
              <w:t xml:space="preserve"> nrofreportedpredictedrs-r19</w:t>
            </w:r>
          </w:p>
          <w:p w14:paraId="2E7F56B8" w14:textId="77777777" w:rsidR="00DE31FA" w:rsidRPr="00DE31FA" w:rsidRDefault="00DE31FA" w:rsidP="00DE31FA">
            <w:pPr>
              <w:pStyle w:val="ListParagraph"/>
              <w:numPr>
                <w:ilvl w:val="0"/>
                <w:numId w:val="7"/>
              </w:numPr>
              <w:spacing w:line="240" w:lineRule="exact"/>
              <w:ind w:firstLineChars="0"/>
              <w:jc w:val="left"/>
              <w:rPr>
                <w:rFonts w:ascii="Times New Roman" w:hAnsi="Times New Roman" w:cs="Times New Roman"/>
              </w:rPr>
            </w:pPr>
            <w:r w:rsidRPr="00DE31FA">
              <w:rPr>
                <w:rFonts w:ascii="Times New Roman" w:hAnsi="Times New Roman" w:cs="Times New Roman"/>
              </w:rPr>
              <w:t xml:space="preserve">For BM-Case 2: </w:t>
            </w:r>
          </w:p>
          <w:p w14:paraId="662E9DB8" w14:textId="77777777" w:rsidR="00DE31FA" w:rsidRPr="00DE31FA" w:rsidRDefault="00DE31FA" w:rsidP="00DE31FA">
            <w:pPr>
              <w:pStyle w:val="ListParagraph"/>
              <w:numPr>
                <w:ilvl w:val="1"/>
                <w:numId w:val="7"/>
              </w:numPr>
              <w:spacing w:line="240" w:lineRule="exact"/>
              <w:ind w:firstLineChars="0"/>
              <w:jc w:val="left"/>
              <w:rPr>
                <w:rFonts w:ascii="Times New Roman" w:hAnsi="Times New Roman" w:cs="Times New Roman"/>
              </w:rPr>
            </w:pPr>
            <w:r w:rsidRPr="00DE31FA">
              <w:rPr>
                <w:rFonts w:ascii="Times New Roman" w:hAnsi="Times New Roman" w:cs="Times New Roman"/>
              </w:rPr>
              <w:t>TimeGap-r19, nroftimeinstance-r19,</w:t>
            </w:r>
          </w:p>
          <w:p w14:paraId="054C8D24" w14:textId="0B84AF31" w:rsidR="00DE31FA" w:rsidRPr="00DE31FA" w:rsidRDefault="00DE31FA" w:rsidP="00DE31FA">
            <w:pPr>
              <w:pStyle w:val="Proposal"/>
              <w:numPr>
                <w:ilvl w:val="0"/>
                <w:numId w:val="7"/>
              </w:numPr>
              <w:tabs>
                <w:tab w:val="clear" w:pos="1701"/>
                <w:tab w:val="left" w:pos="567"/>
                <w:tab w:val="left" w:pos="2160"/>
                <w:tab w:val="left" w:pos="2268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eastAsia="DengXian"/>
                <w:b w:val="0"/>
                <w:bCs w:val="0"/>
                <w:sz w:val="21"/>
                <w:szCs w:val="21"/>
                <w:lang w:val="en-US"/>
              </w:rPr>
            </w:pPr>
            <w:r w:rsidRPr="00DE31FA">
              <w:rPr>
                <w:rFonts w:eastAsia="DengXian"/>
                <w:b w:val="0"/>
                <w:bCs w:val="0"/>
                <w:sz w:val="21"/>
                <w:szCs w:val="21"/>
                <w:lang w:val="en-US"/>
              </w:rPr>
              <w:t xml:space="preserve">  Note: this doesn’t imply the associated ID is always</w:t>
            </w:r>
            <w:r w:rsidRPr="00DE31FA">
              <w:rPr>
                <w:rFonts w:eastAsia="DengXian" w:hint="eastAsia"/>
                <w:b w:val="0"/>
                <w:bCs w:val="0"/>
                <w:sz w:val="21"/>
                <w:szCs w:val="21"/>
                <w:lang w:val="en-US"/>
              </w:rPr>
              <w:t xml:space="preserve"> present</w:t>
            </w:r>
          </w:p>
        </w:tc>
      </w:tr>
    </w:tbl>
    <w:p w14:paraId="75023D49" w14:textId="12D4C020" w:rsidR="00051DCB" w:rsidRDefault="00051DCB" w:rsidP="00DE31FA">
      <w:p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</w:rPr>
        <w:t xml:space="preserve">Based on the above, </w:t>
      </w:r>
      <w:r w:rsidR="005075F2">
        <w:rPr>
          <w:rFonts w:ascii="Times New Roman" w:hAnsi="Times New Roman" w:cs="Times New Roman"/>
        </w:rPr>
        <w:t xml:space="preserve">the full </w:t>
      </w:r>
      <w:proofErr w:type="spellStart"/>
      <w:r w:rsidR="005075F2" w:rsidRPr="00051DCB">
        <w:rPr>
          <w:rFonts w:ascii="Times New Roman" w:hAnsi="Times New Roman" w:cs="Times New Roman"/>
          <w:i/>
        </w:rPr>
        <w:t>reportConfigType</w:t>
      </w:r>
      <w:proofErr w:type="spellEnd"/>
      <w:r w:rsidR="005075F2">
        <w:rPr>
          <w:rFonts w:ascii="Times New Roman" w:hAnsi="Times New Roman" w:cs="Times New Roman"/>
        </w:rPr>
        <w:t xml:space="preserve"> which include</w:t>
      </w:r>
      <w:r>
        <w:rPr>
          <w:rFonts w:ascii="Times New Roman" w:hAnsi="Times New Roman" w:cs="Times New Roman"/>
        </w:rPr>
        <w:t>s</w:t>
      </w:r>
      <w:r w:rsidR="005075F2">
        <w:rPr>
          <w:rFonts w:ascii="Times New Roman" w:hAnsi="Times New Roman" w:cs="Times New Roman"/>
        </w:rPr>
        <w:t xml:space="preserve"> </w:t>
      </w:r>
      <w:proofErr w:type="spellStart"/>
      <w:r w:rsidR="005075F2" w:rsidRPr="005075F2">
        <w:rPr>
          <w:rFonts w:ascii="Times New Roman" w:hAnsi="Times New Roman" w:cs="Times New Roman"/>
          <w:i/>
          <w:iCs/>
        </w:rPr>
        <w:t>reportSlotOffsetList</w:t>
      </w:r>
      <w:proofErr w:type="spellEnd"/>
      <w:r w:rsidR="005075F2" w:rsidRPr="005075F2">
        <w:rPr>
          <w:rFonts w:ascii="Times New Roman" w:hAnsi="Times New Roman" w:cs="Times New Roman" w:hint="eastAsia"/>
          <w:i/>
          <w:iCs/>
        </w:rPr>
        <w:t xml:space="preserve"> </w:t>
      </w:r>
      <w:proofErr w:type="spellStart"/>
      <w:r w:rsidR="005075F2" w:rsidRPr="005075F2">
        <w:rPr>
          <w:rFonts w:ascii="Times New Roman" w:hAnsi="Times New Roman" w:cs="Times New Roman" w:hint="eastAsia"/>
          <w:i/>
          <w:iCs/>
        </w:rPr>
        <w:t>pu</w:t>
      </w:r>
      <w:r w:rsidR="005075F2" w:rsidRPr="005075F2">
        <w:rPr>
          <w:rFonts w:ascii="Times New Roman" w:hAnsi="Times New Roman" w:cs="Times New Roman"/>
          <w:i/>
          <w:iCs/>
        </w:rPr>
        <w:t>cch</w:t>
      </w:r>
      <w:proofErr w:type="spellEnd"/>
      <w:r w:rsidR="005075F2" w:rsidRPr="005075F2">
        <w:rPr>
          <w:rFonts w:ascii="Times New Roman" w:hAnsi="Times New Roman" w:cs="Times New Roman"/>
          <w:i/>
          <w:iCs/>
        </w:rPr>
        <w:t>-CSI-</w:t>
      </w:r>
      <w:proofErr w:type="spellStart"/>
      <w:r w:rsidR="005075F2" w:rsidRPr="005075F2">
        <w:rPr>
          <w:rFonts w:ascii="Times New Roman" w:hAnsi="Times New Roman" w:cs="Times New Roman"/>
          <w:i/>
          <w:iCs/>
        </w:rPr>
        <w:t>ResourceList</w:t>
      </w:r>
      <w:proofErr w:type="spellEnd"/>
      <w:r w:rsidR="009851CD">
        <w:rPr>
          <w:rFonts w:ascii="Times New Roman" w:hAnsi="Times New Roman" w:cs="Times New Roman"/>
          <w:i/>
          <w:iCs/>
        </w:rPr>
        <w:t xml:space="preserve"> </w:t>
      </w:r>
      <w:r w:rsidR="009851CD" w:rsidRPr="009851CD">
        <w:rPr>
          <w:rFonts w:ascii="Times New Roman" w:hAnsi="Times New Roman" w:cs="Times New Roman"/>
          <w:iCs/>
        </w:rPr>
        <w:t>and</w:t>
      </w:r>
      <w:r w:rsidR="005075F2" w:rsidRPr="009851CD">
        <w:rPr>
          <w:rFonts w:ascii="Times New Roman" w:hAnsi="Times New Roman" w:cs="Times New Roman"/>
          <w:iCs/>
        </w:rPr>
        <w:t xml:space="preserve"> </w:t>
      </w:r>
      <w:r w:rsidR="005075F2" w:rsidRPr="005075F2">
        <w:rPr>
          <w:rFonts w:ascii="Times New Roman" w:hAnsi="Times New Roman" w:cs="Times New Roman"/>
          <w:i/>
          <w:iCs/>
        </w:rPr>
        <w:t>p0alpha</w:t>
      </w:r>
      <w:r w:rsidR="005075F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is added to </w:t>
      </w:r>
      <w:proofErr w:type="spellStart"/>
      <w:r w:rsidR="005075F2" w:rsidRPr="005075F2">
        <w:rPr>
          <w:rFonts w:ascii="Times New Roman" w:hAnsi="Times New Roman" w:cs="Times New Roman"/>
          <w:i/>
          <w:iCs/>
        </w:rPr>
        <w:t>ApplicabilitySetConfig</w:t>
      </w:r>
      <w:proofErr w:type="spellEnd"/>
      <w:r>
        <w:rPr>
          <w:rFonts w:ascii="Times New Roman" w:hAnsi="Times New Roman" w:cs="Times New Roman"/>
          <w:iCs/>
        </w:rPr>
        <w:t xml:space="preserve"> as follow</w:t>
      </w:r>
      <w:r w:rsidR="003C6DDB">
        <w:rPr>
          <w:rFonts w:ascii="Times New Roman" w:hAnsi="Times New Roman" w:cs="Times New Roman"/>
          <w:iCs/>
        </w:rPr>
        <w:t>s</w:t>
      </w:r>
      <w:r>
        <w:rPr>
          <w:rFonts w:ascii="Times New Roman" w:hAnsi="Times New Roman" w:cs="Times New Roman"/>
          <w:iCs/>
        </w:rPr>
        <w:t xml:space="preserve"> (in red bracket)</w:t>
      </w:r>
      <w:r w:rsidR="00E2518A">
        <w:rPr>
          <w:rFonts w:ascii="Times New Roman" w:hAnsi="Times New Roman" w:cs="Times New Roman"/>
          <w:iCs/>
        </w:rPr>
        <w:t xml:space="preserve"> in the rapporteur CR [1]</w:t>
      </w:r>
      <w:r>
        <w:rPr>
          <w:rFonts w:ascii="Times New Roman" w:hAnsi="Times New Roman" w:cs="Times New Roman"/>
          <w:iCs/>
        </w:rPr>
        <w:t>:</w:t>
      </w:r>
    </w:p>
    <w:p w14:paraId="164B3106" w14:textId="77777777" w:rsidR="00051DCB" w:rsidRDefault="00051DCB" w:rsidP="00DE31FA">
      <w:pPr>
        <w:rPr>
          <w:rFonts w:ascii="Times New Roman" w:hAnsi="Times New Roman" w:cs="Times New Roman"/>
          <w:b/>
          <w:bCs/>
          <w:i/>
          <w:iCs/>
        </w:rPr>
      </w:pPr>
    </w:p>
    <w:p w14:paraId="6BB8C6BE" w14:textId="3599CB01" w:rsidR="00DE31FA" w:rsidRPr="009851CD" w:rsidRDefault="00051DCB" w:rsidP="00DE31FA">
      <w:pPr>
        <w:rPr>
          <w:rFonts w:ascii="Times New Roman" w:hAnsi="Times New Roman" w:cs="Times New Roman"/>
        </w:rPr>
      </w:pPr>
      <w:r w:rsidRPr="00051DCB">
        <w:rPr>
          <w:rFonts w:ascii="Times New Roman" w:hAnsi="Times New Roman" w:cs="Times New Roman"/>
          <w:b/>
          <w:bCs/>
          <w:i/>
          <w:iCs/>
          <w:noProof/>
        </w:rPr>
        <w:lastRenderedPageBreak/>
        <w:drawing>
          <wp:inline distT="0" distB="0" distL="0" distR="0" wp14:anchorId="1EC7A7E0" wp14:editId="48214732">
            <wp:extent cx="5891917" cy="2246076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05075" cy="2251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075F2" w:rsidRPr="009851CD">
        <w:rPr>
          <w:rFonts w:ascii="Times New Roman" w:hAnsi="Times New Roman" w:cs="Times New Roman"/>
          <w:bCs/>
        </w:rPr>
        <w:t>H</w:t>
      </w:r>
      <w:r w:rsidR="005075F2" w:rsidRPr="009851CD">
        <w:rPr>
          <w:rFonts w:ascii="Times New Roman" w:hAnsi="Times New Roman" w:cs="Times New Roman" w:hint="eastAsia"/>
          <w:bCs/>
        </w:rPr>
        <w:t>ow</w:t>
      </w:r>
      <w:r w:rsidR="005075F2" w:rsidRPr="009851CD">
        <w:rPr>
          <w:rFonts w:ascii="Times New Roman" w:hAnsi="Times New Roman" w:cs="Times New Roman"/>
          <w:bCs/>
        </w:rPr>
        <w:t xml:space="preserve">ever, </w:t>
      </w:r>
      <w:r w:rsidR="009851CD" w:rsidRPr="009851CD">
        <w:rPr>
          <w:rFonts w:ascii="Times New Roman" w:hAnsi="Times New Roman" w:cs="Times New Roman"/>
          <w:bCs/>
        </w:rPr>
        <w:t xml:space="preserve">our understanding from our RAN1 is that </w:t>
      </w:r>
      <w:proofErr w:type="spellStart"/>
      <w:r w:rsidR="009851CD" w:rsidRPr="009851CD">
        <w:rPr>
          <w:rFonts w:ascii="Times New Roman" w:hAnsi="Times New Roman" w:cs="Times New Roman"/>
          <w:i/>
          <w:iCs/>
        </w:rPr>
        <w:t>reportSlotOffsetList</w:t>
      </w:r>
      <w:proofErr w:type="spellEnd"/>
      <w:r w:rsidR="009851CD" w:rsidRPr="009851C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9851CD" w:rsidRPr="009851CD">
        <w:rPr>
          <w:rFonts w:ascii="Times New Roman" w:hAnsi="Times New Roman" w:cs="Times New Roman" w:hint="eastAsia"/>
          <w:i/>
          <w:iCs/>
        </w:rPr>
        <w:t>pu</w:t>
      </w:r>
      <w:r w:rsidR="009851CD" w:rsidRPr="009851CD">
        <w:rPr>
          <w:rFonts w:ascii="Times New Roman" w:hAnsi="Times New Roman" w:cs="Times New Roman"/>
          <w:i/>
          <w:iCs/>
        </w:rPr>
        <w:t>cch</w:t>
      </w:r>
      <w:proofErr w:type="spellEnd"/>
      <w:r w:rsidR="009851CD" w:rsidRPr="009851CD">
        <w:rPr>
          <w:rFonts w:ascii="Times New Roman" w:hAnsi="Times New Roman" w:cs="Times New Roman"/>
          <w:i/>
          <w:iCs/>
        </w:rPr>
        <w:t>-CSI-</w:t>
      </w:r>
      <w:proofErr w:type="spellStart"/>
      <w:r w:rsidR="009851CD" w:rsidRPr="009851CD">
        <w:rPr>
          <w:rFonts w:ascii="Times New Roman" w:hAnsi="Times New Roman" w:cs="Times New Roman"/>
          <w:i/>
          <w:iCs/>
        </w:rPr>
        <w:t>ResourceList</w:t>
      </w:r>
      <w:proofErr w:type="spellEnd"/>
      <w:r w:rsidR="009851CD" w:rsidRPr="009851CD">
        <w:rPr>
          <w:rFonts w:ascii="Times New Roman" w:hAnsi="Times New Roman" w:cs="Times New Roman"/>
          <w:i/>
          <w:iCs/>
        </w:rPr>
        <w:t xml:space="preserve"> </w:t>
      </w:r>
      <w:r w:rsidR="009851CD" w:rsidRPr="009851CD">
        <w:rPr>
          <w:rFonts w:ascii="Times New Roman" w:hAnsi="Times New Roman" w:cs="Times New Roman"/>
          <w:iCs/>
        </w:rPr>
        <w:t xml:space="preserve">and </w:t>
      </w:r>
      <w:r w:rsidR="009851CD" w:rsidRPr="009851CD">
        <w:rPr>
          <w:rFonts w:ascii="Times New Roman" w:hAnsi="Times New Roman" w:cs="Times New Roman"/>
          <w:i/>
          <w:iCs/>
        </w:rPr>
        <w:t>p0alpha</w:t>
      </w:r>
      <w:r w:rsidRPr="009851CD">
        <w:rPr>
          <w:rFonts w:ascii="Times New Roman" w:hAnsi="Times New Roman" w:cs="Times New Roman"/>
          <w:bCs/>
        </w:rPr>
        <w:t xml:space="preserve"> </w:t>
      </w:r>
      <w:r w:rsidR="009851CD" w:rsidRPr="009851CD">
        <w:rPr>
          <w:rFonts w:ascii="Times New Roman" w:hAnsi="Times New Roman" w:cs="Times New Roman"/>
          <w:bCs/>
        </w:rPr>
        <w:t xml:space="preserve">are </w:t>
      </w:r>
      <w:r w:rsidR="005075F2" w:rsidRPr="009851CD">
        <w:rPr>
          <w:rFonts w:ascii="Times New Roman" w:hAnsi="Times New Roman" w:cs="Times New Roman"/>
          <w:bCs/>
        </w:rPr>
        <w:t>irrelevant to applicability check</w:t>
      </w:r>
      <w:r w:rsidR="009851CD" w:rsidRPr="009851CD">
        <w:rPr>
          <w:rFonts w:ascii="Times New Roman" w:hAnsi="Times New Roman" w:cs="Times New Roman"/>
          <w:bCs/>
        </w:rPr>
        <w:t xml:space="preserve"> for Option B</w:t>
      </w:r>
      <w:r w:rsidR="009851CD" w:rsidRPr="009851CD">
        <w:rPr>
          <w:rFonts w:ascii="Times New Roman" w:hAnsi="Times New Roman" w:cs="Times New Roman"/>
        </w:rPr>
        <w:t>.</w:t>
      </w:r>
      <w:r w:rsidR="005075F2" w:rsidRPr="009851CD">
        <w:rPr>
          <w:rFonts w:ascii="Times New Roman" w:hAnsi="Times New Roman" w:cs="Times New Roman"/>
        </w:rPr>
        <w:t xml:space="preserve"> </w:t>
      </w:r>
      <w:r w:rsidR="009851CD" w:rsidRPr="009851CD">
        <w:rPr>
          <w:rFonts w:ascii="Times New Roman" w:hAnsi="Times New Roman" w:cs="Times New Roman"/>
        </w:rPr>
        <w:t xml:space="preserve">The </w:t>
      </w:r>
      <w:proofErr w:type="spellStart"/>
      <w:r w:rsidR="009851CD" w:rsidRPr="009851CD">
        <w:rPr>
          <w:rFonts w:ascii="Times New Roman" w:hAnsi="Times New Roman" w:cs="Times New Roman"/>
        </w:rPr>
        <w:t>reportConfigType</w:t>
      </w:r>
      <w:proofErr w:type="spellEnd"/>
      <w:r w:rsidR="009851CD" w:rsidRPr="009851CD">
        <w:rPr>
          <w:rFonts w:ascii="Times New Roman" w:hAnsi="Times New Roman" w:cs="Times New Roman"/>
        </w:rPr>
        <w:t xml:space="preserve"> referring in the RAN1 agreement is just to indicate</w:t>
      </w:r>
      <w:r w:rsidR="005075F2" w:rsidRPr="009851CD">
        <w:rPr>
          <w:rFonts w:ascii="Times New Roman" w:hAnsi="Times New Roman" w:cs="Times New Roman"/>
        </w:rPr>
        <w:t xml:space="preserve"> the report type, </w:t>
      </w:r>
      <w:r w:rsidR="009851CD" w:rsidRPr="009851CD">
        <w:rPr>
          <w:rFonts w:ascii="Times New Roman" w:hAnsi="Times New Roman" w:cs="Times New Roman"/>
        </w:rPr>
        <w:t>i.</w:t>
      </w:r>
      <w:r w:rsidR="005075F2" w:rsidRPr="009851CD">
        <w:rPr>
          <w:rFonts w:ascii="Times New Roman" w:hAnsi="Times New Roman" w:cs="Times New Roman"/>
        </w:rPr>
        <w:t>e., periodic or aperiodic or semi-persistent.</w:t>
      </w:r>
      <w:r w:rsidR="00AD2BF0">
        <w:rPr>
          <w:rFonts w:ascii="Times New Roman" w:hAnsi="Times New Roman" w:cs="Times New Roman"/>
        </w:rPr>
        <w:t xml:space="preserve"> </w:t>
      </w:r>
      <w:r w:rsidR="003C6DDB">
        <w:rPr>
          <w:rFonts w:ascii="Times New Roman" w:hAnsi="Times New Roman" w:cs="Times New Roman"/>
        </w:rPr>
        <w:t xml:space="preserve">Keeping the additional parameters may require the network to configure redundant applicability set </w:t>
      </w:r>
      <w:r w:rsidR="008946BA">
        <w:rPr>
          <w:rFonts w:ascii="Times New Roman" w:hAnsi="Times New Roman" w:cs="Times New Roman"/>
        </w:rPr>
        <w:t>configurations</w:t>
      </w:r>
      <w:r w:rsidR="003C6DDB">
        <w:rPr>
          <w:rFonts w:ascii="Times New Roman" w:hAnsi="Times New Roman" w:cs="Times New Roman"/>
        </w:rPr>
        <w:t xml:space="preserve"> unnecessarily which increases an overhead for both applicability configuration and reporting. </w:t>
      </w:r>
      <w:r w:rsidR="00AD2BF0">
        <w:rPr>
          <w:rFonts w:ascii="Times New Roman" w:hAnsi="Times New Roman" w:cs="Times New Roman"/>
        </w:rPr>
        <w:t xml:space="preserve">If this </w:t>
      </w:r>
      <w:r w:rsidR="008946BA">
        <w:rPr>
          <w:rFonts w:ascii="Times New Roman" w:hAnsi="Times New Roman" w:cs="Times New Roman"/>
        </w:rPr>
        <w:t xml:space="preserve">understanding </w:t>
      </w:r>
      <w:r w:rsidR="00AD2BF0">
        <w:rPr>
          <w:rFonts w:ascii="Times New Roman" w:hAnsi="Times New Roman" w:cs="Times New Roman"/>
        </w:rPr>
        <w:t>cannot be confirmed in RAN2, it would be good to check with RAN1 via a LS</w:t>
      </w:r>
      <w:r w:rsidR="008946BA">
        <w:rPr>
          <w:rFonts w:ascii="Times New Roman" w:hAnsi="Times New Roman" w:cs="Times New Roman"/>
        </w:rPr>
        <w:t xml:space="preserve">, </w:t>
      </w:r>
      <w:r w:rsidR="004A4825">
        <w:rPr>
          <w:rFonts w:ascii="Times New Roman" w:hAnsi="Times New Roman" w:cs="Times New Roman"/>
        </w:rPr>
        <w:t>to ensure</w:t>
      </w:r>
      <w:r w:rsidR="008946BA">
        <w:rPr>
          <w:rFonts w:ascii="Times New Roman" w:hAnsi="Times New Roman" w:cs="Times New Roman"/>
        </w:rPr>
        <w:t xml:space="preserve"> the </w:t>
      </w:r>
      <w:proofErr w:type="spellStart"/>
      <w:r w:rsidR="008946BA">
        <w:rPr>
          <w:rFonts w:ascii="Times New Roman" w:hAnsi="Times New Roman" w:cs="Times New Roman"/>
        </w:rPr>
        <w:t>signalling</w:t>
      </w:r>
      <w:proofErr w:type="spellEnd"/>
      <w:r w:rsidR="008946BA">
        <w:rPr>
          <w:rFonts w:ascii="Times New Roman" w:hAnsi="Times New Roman" w:cs="Times New Roman"/>
        </w:rPr>
        <w:t xml:space="preserve"> is designed in an efficient manner</w:t>
      </w:r>
      <w:r w:rsidR="004A4825">
        <w:rPr>
          <w:rFonts w:ascii="Times New Roman" w:hAnsi="Times New Roman" w:cs="Times New Roman"/>
        </w:rPr>
        <w:t>, e.g</w:t>
      </w:r>
      <w:r w:rsidR="003543F9">
        <w:rPr>
          <w:rFonts w:ascii="Times New Roman" w:hAnsi="Times New Roman" w:cs="Times New Roman"/>
        </w:rPr>
        <w:t>.</w:t>
      </w:r>
      <w:r w:rsidR="004A4825">
        <w:rPr>
          <w:rFonts w:ascii="Times New Roman" w:hAnsi="Times New Roman" w:cs="Times New Roman"/>
        </w:rPr>
        <w:t xml:space="preserve"> does not contain useless information</w:t>
      </w:r>
      <w:r w:rsidR="008946BA">
        <w:rPr>
          <w:rFonts w:ascii="Times New Roman" w:hAnsi="Times New Roman" w:cs="Times New Roman"/>
        </w:rPr>
        <w:t>.</w:t>
      </w:r>
    </w:p>
    <w:p w14:paraId="686D37D5" w14:textId="77777777" w:rsidR="007A2F2D" w:rsidRDefault="007A2F2D" w:rsidP="00DE31FA">
      <w:pPr>
        <w:rPr>
          <w:rFonts w:ascii="Times New Roman" w:hAnsi="Times New Roman" w:cs="Times New Roman"/>
        </w:rPr>
      </w:pPr>
    </w:p>
    <w:p w14:paraId="0877DCB0" w14:textId="41FE3D10" w:rsidR="00EA033D" w:rsidRDefault="00EA033D" w:rsidP="00DE31FA">
      <w:pPr>
        <w:rPr>
          <w:rFonts w:ascii="Times New Roman" w:hAnsi="Times New Roman" w:cs="Times New Roman"/>
          <w:b/>
          <w:bCs/>
        </w:rPr>
      </w:pPr>
      <w:r w:rsidRPr="00EA033D">
        <w:rPr>
          <w:rFonts w:ascii="Times New Roman" w:hAnsi="Times New Roman" w:cs="Times New Roman"/>
          <w:b/>
          <w:bCs/>
        </w:rPr>
        <w:t xml:space="preserve">Proposal </w:t>
      </w:r>
      <w:r w:rsidR="00127B6D">
        <w:rPr>
          <w:rFonts w:ascii="Times New Roman" w:hAnsi="Times New Roman" w:cs="Times New Roman"/>
          <w:b/>
          <w:bCs/>
        </w:rPr>
        <w:t>2</w:t>
      </w:r>
      <w:r w:rsidRPr="00EA033D">
        <w:rPr>
          <w:rFonts w:ascii="Times New Roman" w:hAnsi="Times New Roman" w:cs="Times New Roman"/>
          <w:b/>
          <w:bCs/>
        </w:rPr>
        <w:t xml:space="preserve">: </w:t>
      </w:r>
      <w:r w:rsidR="009851CD">
        <w:rPr>
          <w:rFonts w:ascii="Times New Roman" w:hAnsi="Times New Roman" w:cs="Times New Roman"/>
          <w:b/>
          <w:bCs/>
        </w:rPr>
        <w:t>I</w:t>
      </w:r>
      <w:r w:rsidR="009851CD">
        <w:rPr>
          <w:rFonts w:ascii="Times New Roman" w:hAnsi="Times New Roman" w:cs="Times New Roman" w:hint="eastAsia"/>
          <w:b/>
          <w:bCs/>
        </w:rPr>
        <w:t>n</w:t>
      </w:r>
      <w:r w:rsidR="009851C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9851CD">
        <w:rPr>
          <w:rFonts w:ascii="Times New Roman" w:hAnsi="Times New Roman" w:cs="Times New Roman"/>
          <w:b/>
          <w:bCs/>
        </w:rPr>
        <w:t>ApplicabilitySetConfig</w:t>
      </w:r>
      <w:proofErr w:type="spellEnd"/>
      <w:r w:rsidR="009851CD">
        <w:rPr>
          <w:rFonts w:ascii="Times New Roman" w:hAnsi="Times New Roman" w:cs="Times New Roman"/>
          <w:b/>
          <w:bCs/>
        </w:rPr>
        <w:t>-IE,</w:t>
      </w:r>
      <w:r w:rsidR="009851CD" w:rsidRPr="00EA033D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EA033D">
        <w:rPr>
          <w:rFonts w:ascii="Times New Roman" w:hAnsi="Times New Roman" w:cs="Times New Roman"/>
          <w:b/>
          <w:bCs/>
          <w:i/>
          <w:iCs/>
        </w:rPr>
        <w:t>reportSlotOffsetList</w:t>
      </w:r>
      <w:proofErr w:type="spellEnd"/>
      <w:r w:rsidRPr="00EA033D">
        <w:rPr>
          <w:rFonts w:ascii="Times New Roman" w:hAnsi="Times New Roman" w:cs="Times New Roman" w:hint="eastAsia"/>
          <w:b/>
          <w:bCs/>
          <w:i/>
          <w:iCs/>
        </w:rPr>
        <w:t>,</w:t>
      </w:r>
      <w:r w:rsidRPr="00EA033D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EA033D">
        <w:rPr>
          <w:rFonts w:ascii="Times New Roman" w:hAnsi="Times New Roman" w:cs="Times New Roman" w:hint="eastAsia"/>
          <w:b/>
          <w:bCs/>
          <w:i/>
          <w:iCs/>
        </w:rPr>
        <w:t>pu</w:t>
      </w:r>
      <w:r w:rsidRPr="00EA033D">
        <w:rPr>
          <w:rFonts w:ascii="Times New Roman" w:hAnsi="Times New Roman" w:cs="Times New Roman"/>
          <w:b/>
          <w:bCs/>
          <w:i/>
          <w:iCs/>
        </w:rPr>
        <w:t>cch</w:t>
      </w:r>
      <w:proofErr w:type="spellEnd"/>
      <w:r w:rsidRPr="00EA033D">
        <w:rPr>
          <w:rFonts w:ascii="Times New Roman" w:hAnsi="Times New Roman" w:cs="Times New Roman"/>
          <w:b/>
          <w:bCs/>
          <w:i/>
          <w:iCs/>
        </w:rPr>
        <w:t>-CSI-</w:t>
      </w:r>
      <w:proofErr w:type="spellStart"/>
      <w:r w:rsidRPr="00EA033D">
        <w:rPr>
          <w:rFonts w:ascii="Times New Roman" w:hAnsi="Times New Roman" w:cs="Times New Roman"/>
          <w:b/>
          <w:bCs/>
          <w:i/>
          <w:iCs/>
        </w:rPr>
        <w:t>ResourceList</w:t>
      </w:r>
      <w:proofErr w:type="spellEnd"/>
      <w:r w:rsidR="009851CD">
        <w:rPr>
          <w:rFonts w:ascii="Times New Roman" w:hAnsi="Times New Roman" w:cs="Times New Roman"/>
          <w:b/>
          <w:bCs/>
          <w:i/>
          <w:iCs/>
        </w:rPr>
        <w:t xml:space="preserve"> and</w:t>
      </w:r>
      <w:r w:rsidRPr="00EA033D">
        <w:rPr>
          <w:rFonts w:ascii="Times New Roman" w:hAnsi="Times New Roman" w:cs="Times New Roman"/>
          <w:b/>
          <w:bCs/>
          <w:i/>
          <w:iCs/>
        </w:rPr>
        <w:t xml:space="preserve"> p0alpha </w:t>
      </w:r>
      <w:r w:rsidR="009851CD">
        <w:rPr>
          <w:rFonts w:ascii="Times New Roman" w:hAnsi="Times New Roman" w:cs="Times New Roman"/>
          <w:b/>
          <w:bCs/>
          <w:iCs/>
        </w:rPr>
        <w:t xml:space="preserve">in </w:t>
      </w:r>
      <w:proofErr w:type="spellStart"/>
      <w:r w:rsidR="009851CD">
        <w:rPr>
          <w:rFonts w:ascii="Times New Roman" w:hAnsi="Times New Roman" w:cs="Times New Roman"/>
          <w:b/>
          <w:bCs/>
          <w:iCs/>
        </w:rPr>
        <w:t>reportConfigType</w:t>
      </w:r>
      <w:proofErr w:type="spellEnd"/>
      <w:r w:rsidR="009851CD">
        <w:rPr>
          <w:rFonts w:ascii="Times New Roman" w:hAnsi="Times New Roman" w:cs="Times New Roman"/>
          <w:b/>
          <w:bCs/>
          <w:iCs/>
        </w:rPr>
        <w:t xml:space="preserve"> </w:t>
      </w:r>
      <w:r w:rsidR="009851CD">
        <w:rPr>
          <w:rFonts w:ascii="Times New Roman" w:hAnsi="Times New Roman" w:cs="Times New Roman"/>
          <w:b/>
          <w:bCs/>
        </w:rPr>
        <w:t>are</w:t>
      </w:r>
      <w:r w:rsidRPr="00EA033D">
        <w:rPr>
          <w:rFonts w:ascii="Times New Roman" w:hAnsi="Times New Roman" w:cs="Times New Roman"/>
          <w:b/>
          <w:bCs/>
        </w:rPr>
        <w:t xml:space="preserve"> not relevant to applicability check</w:t>
      </w:r>
      <w:r w:rsidR="009851CD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/>
          <w:bCs/>
        </w:rPr>
        <w:t xml:space="preserve"> </w:t>
      </w:r>
      <w:r w:rsidR="009851CD">
        <w:rPr>
          <w:rFonts w:ascii="Times New Roman" w:hAnsi="Times New Roman" w:cs="Times New Roman"/>
          <w:b/>
          <w:bCs/>
        </w:rPr>
        <w:t>T</w:t>
      </w:r>
      <w:r w:rsidR="00666131">
        <w:rPr>
          <w:rFonts w:ascii="Times New Roman" w:hAnsi="Times New Roman" w:cs="Times New Roman"/>
          <w:b/>
          <w:bCs/>
        </w:rPr>
        <w:t xml:space="preserve">he </w:t>
      </w:r>
      <w:r w:rsidR="00EC759D">
        <w:rPr>
          <w:rFonts w:ascii="Times New Roman" w:hAnsi="Times New Roman" w:cs="Times New Roman"/>
          <w:b/>
          <w:bCs/>
        </w:rPr>
        <w:t xml:space="preserve">parameter </w:t>
      </w:r>
      <w:proofErr w:type="spellStart"/>
      <w:r w:rsidR="00666131" w:rsidRPr="00666131">
        <w:rPr>
          <w:rFonts w:ascii="Times New Roman" w:hAnsi="Times New Roman" w:cs="Times New Roman"/>
          <w:b/>
          <w:bCs/>
          <w:i/>
          <w:iCs/>
        </w:rPr>
        <w:t>reportConfigType</w:t>
      </w:r>
      <w:proofErr w:type="spellEnd"/>
      <w:r w:rsidR="00666131">
        <w:rPr>
          <w:rFonts w:ascii="Times New Roman" w:hAnsi="Times New Roman" w:cs="Times New Roman"/>
          <w:b/>
          <w:bCs/>
        </w:rPr>
        <w:t xml:space="preserve"> can be simplified </w:t>
      </w:r>
      <w:r w:rsidR="009851CD">
        <w:rPr>
          <w:rFonts w:ascii="Times New Roman" w:hAnsi="Times New Roman" w:cs="Times New Roman"/>
          <w:b/>
          <w:bCs/>
        </w:rPr>
        <w:t xml:space="preserve">to </w:t>
      </w:r>
      <w:r w:rsidR="009851CD" w:rsidRPr="009851CD">
        <w:rPr>
          <w:rFonts w:ascii="Times New Roman" w:hAnsi="Times New Roman" w:cs="Times New Roman"/>
          <w:b/>
          <w:bCs/>
          <w:i/>
        </w:rPr>
        <w:t>ENUMERATED {</w:t>
      </w:r>
      <w:r w:rsidR="00666131" w:rsidRPr="009851CD">
        <w:rPr>
          <w:rFonts w:ascii="Times New Roman" w:hAnsi="Times New Roman" w:cs="Times New Roman"/>
          <w:b/>
          <w:bCs/>
          <w:i/>
        </w:rPr>
        <w:t>periodic</w:t>
      </w:r>
      <w:r w:rsidR="009851CD" w:rsidRPr="009851CD">
        <w:rPr>
          <w:rFonts w:ascii="Times New Roman" w:hAnsi="Times New Roman" w:cs="Times New Roman"/>
          <w:b/>
          <w:bCs/>
          <w:i/>
        </w:rPr>
        <w:t>,</w:t>
      </w:r>
      <w:r w:rsidR="00127B6D">
        <w:rPr>
          <w:rFonts w:ascii="Times New Roman" w:hAnsi="Times New Roman" w:cs="Times New Roman"/>
          <w:b/>
          <w:bCs/>
          <w:i/>
        </w:rPr>
        <w:t xml:space="preserve"> </w:t>
      </w:r>
      <w:r w:rsidR="00666131" w:rsidRPr="009851CD">
        <w:rPr>
          <w:rFonts w:ascii="Times New Roman" w:hAnsi="Times New Roman" w:cs="Times New Roman"/>
          <w:b/>
          <w:bCs/>
          <w:i/>
        </w:rPr>
        <w:t>aperiodic</w:t>
      </w:r>
      <w:r w:rsidR="009851CD" w:rsidRPr="009851CD">
        <w:rPr>
          <w:rFonts w:ascii="Times New Roman" w:hAnsi="Times New Roman" w:cs="Times New Roman"/>
          <w:b/>
          <w:bCs/>
          <w:i/>
        </w:rPr>
        <w:t>,</w:t>
      </w:r>
      <w:r w:rsidR="00666131" w:rsidRPr="009851CD">
        <w:rPr>
          <w:rFonts w:ascii="Times New Roman" w:hAnsi="Times New Roman" w:cs="Times New Roman"/>
          <w:b/>
          <w:bCs/>
          <w:i/>
        </w:rPr>
        <w:t xml:space="preserve"> </w:t>
      </w:r>
      <w:proofErr w:type="spellStart"/>
      <w:proofErr w:type="gramStart"/>
      <w:r w:rsidR="00666131" w:rsidRPr="009851CD">
        <w:rPr>
          <w:rFonts w:ascii="Times New Roman" w:hAnsi="Times New Roman" w:cs="Times New Roman"/>
          <w:b/>
          <w:bCs/>
          <w:i/>
        </w:rPr>
        <w:t>semi</w:t>
      </w:r>
      <w:r w:rsidR="009851CD" w:rsidRPr="009851CD">
        <w:rPr>
          <w:rFonts w:ascii="Times New Roman" w:hAnsi="Times New Roman" w:cs="Times New Roman"/>
          <w:b/>
          <w:bCs/>
          <w:i/>
        </w:rPr>
        <w:t>P</w:t>
      </w:r>
      <w:r w:rsidR="00666131" w:rsidRPr="009851CD">
        <w:rPr>
          <w:rFonts w:ascii="Times New Roman" w:hAnsi="Times New Roman" w:cs="Times New Roman"/>
          <w:b/>
          <w:bCs/>
          <w:i/>
        </w:rPr>
        <w:t>ersistent</w:t>
      </w:r>
      <w:r w:rsidR="009851CD" w:rsidRPr="009851CD">
        <w:rPr>
          <w:rFonts w:ascii="Times New Roman" w:hAnsi="Times New Roman" w:cs="Times New Roman"/>
          <w:b/>
          <w:bCs/>
          <w:i/>
        </w:rPr>
        <w:t>OnPUCCH</w:t>
      </w:r>
      <w:proofErr w:type="spellEnd"/>
      <w:r w:rsidR="00127B6D" w:rsidRPr="009851CD">
        <w:rPr>
          <w:rFonts w:ascii="Times New Roman" w:hAnsi="Times New Roman" w:cs="Times New Roman"/>
          <w:b/>
          <w:bCs/>
          <w:i/>
        </w:rPr>
        <w:t xml:space="preserve"> </w:t>
      </w:r>
      <w:r w:rsidR="009851CD" w:rsidRPr="009851CD">
        <w:rPr>
          <w:rFonts w:ascii="Times New Roman" w:hAnsi="Times New Roman" w:cs="Times New Roman"/>
          <w:b/>
          <w:bCs/>
          <w:i/>
        </w:rPr>
        <w:t>}</w:t>
      </w:r>
      <w:proofErr w:type="gramEnd"/>
      <w:r w:rsidR="00666131">
        <w:rPr>
          <w:rFonts w:ascii="Times New Roman" w:hAnsi="Times New Roman" w:cs="Times New Roman"/>
          <w:b/>
          <w:bCs/>
        </w:rPr>
        <w:t>.</w:t>
      </w:r>
      <w:r w:rsidR="00613DB4">
        <w:rPr>
          <w:rFonts w:ascii="Times New Roman" w:hAnsi="Times New Roman" w:cs="Times New Roman"/>
          <w:b/>
          <w:bCs/>
        </w:rPr>
        <w:t xml:space="preserve"> The TP is in section 4</w:t>
      </w:r>
      <w:r w:rsidR="00F301DA">
        <w:rPr>
          <w:rFonts w:ascii="Times New Roman" w:hAnsi="Times New Roman" w:cs="Times New Roman"/>
          <w:b/>
          <w:bCs/>
        </w:rPr>
        <w:t>.1</w:t>
      </w:r>
      <w:r w:rsidR="00613DB4">
        <w:rPr>
          <w:rFonts w:ascii="Times New Roman" w:hAnsi="Times New Roman" w:cs="Times New Roman"/>
          <w:b/>
          <w:bCs/>
        </w:rPr>
        <w:t xml:space="preserve">. </w:t>
      </w:r>
    </w:p>
    <w:p w14:paraId="517956D1" w14:textId="680DB097" w:rsidR="00AD2BF0" w:rsidRDefault="00AD2BF0" w:rsidP="00DE31FA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Proposal 2-1: If Proposal 2 cannot be agreed</w:t>
      </w:r>
      <w:r w:rsidR="003050BA">
        <w:rPr>
          <w:rFonts w:ascii="Times New Roman" w:hAnsi="Times New Roman" w:cs="Times New Roman"/>
          <w:b/>
          <w:bCs/>
        </w:rPr>
        <w:t xml:space="preserve"> directly by RAN2</w:t>
      </w:r>
      <w:r w:rsidR="004953CE">
        <w:rPr>
          <w:rFonts w:ascii="Times New Roman" w:hAnsi="Times New Roman" w:cs="Times New Roman"/>
          <w:b/>
          <w:bCs/>
        </w:rPr>
        <w:t xml:space="preserve">, RAN2 </w:t>
      </w:r>
      <w:r w:rsidR="003050BA">
        <w:rPr>
          <w:rFonts w:ascii="Times New Roman" w:hAnsi="Times New Roman" w:cs="Times New Roman"/>
          <w:b/>
          <w:bCs/>
        </w:rPr>
        <w:t>should</w:t>
      </w:r>
      <w:r w:rsidR="004953CE">
        <w:rPr>
          <w:rFonts w:ascii="Times New Roman" w:hAnsi="Times New Roman" w:cs="Times New Roman"/>
          <w:b/>
          <w:bCs/>
        </w:rPr>
        <w:t xml:space="preserve"> check </w:t>
      </w:r>
      <w:r w:rsidR="003050BA">
        <w:rPr>
          <w:rFonts w:ascii="Times New Roman" w:hAnsi="Times New Roman" w:cs="Times New Roman"/>
          <w:b/>
          <w:bCs/>
        </w:rPr>
        <w:t xml:space="preserve">this issue </w:t>
      </w:r>
      <w:r w:rsidR="004953CE">
        <w:rPr>
          <w:rFonts w:ascii="Times New Roman" w:hAnsi="Times New Roman" w:cs="Times New Roman"/>
          <w:b/>
          <w:bCs/>
        </w:rPr>
        <w:t>with RAN1.</w:t>
      </w:r>
    </w:p>
    <w:p w14:paraId="703C78C7" w14:textId="77777777" w:rsidR="003543F9" w:rsidRDefault="003543F9" w:rsidP="00DE31FA">
      <w:pPr>
        <w:rPr>
          <w:rFonts w:ascii="Times New Roman" w:hAnsi="Times New Roman" w:cs="Times New Roman"/>
          <w:b/>
          <w:bCs/>
        </w:rPr>
      </w:pPr>
    </w:p>
    <w:p w14:paraId="1FB69380" w14:textId="22B4C355" w:rsidR="007A2F2D" w:rsidRPr="007A2F2D" w:rsidRDefault="007A2F2D" w:rsidP="007A2F2D">
      <w:pPr>
        <w:pStyle w:val="Heading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Configuration for UE-side data collection</w:t>
      </w:r>
      <w:r w:rsidR="00D00337">
        <w:rPr>
          <w:rFonts w:ascii="Times New Roman" w:hAnsi="Times New Roman" w:cs="Times New Roman"/>
        </w:rPr>
        <w:t xml:space="preserve"> (H003)</w:t>
      </w:r>
    </w:p>
    <w:p w14:paraId="4DA35472" w14:textId="07980BFA" w:rsidR="007A2F2D" w:rsidRDefault="00FD22E7" w:rsidP="00CC4332">
      <w:pPr>
        <w:rPr>
          <w:rFonts w:ascii="Times New Roman" w:hAnsi="Times New Roman" w:cs="Times New Roman"/>
        </w:rPr>
      </w:pPr>
      <w:r w:rsidRPr="00FD22E7">
        <w:rPr>
          <w:rFonts w:ascii="Times New Roman" w:hAnsi="Times New Roman" w:cs="Times New Roman" w:hint="eastAsia"/>
        </w:rPr>
        <w:t>I</w:t>
      </w:r>
      <w:r w:rsidRPr="00FD22E7">
        <w:rPr>
          <w:rFonts w:ascii="Times New Roman" w:hAnsi="Times New Roman" w:cs="Times New Roman"/>
        </w:rPr>
        <w:t xml:space="preserve">n </w:t>
      </w:r>
      <w:r w:rsidR="00E2518A">
        <w:rPr>
          <w:rFonts w:ascii="Times New Roman" w:hAnsi="Times New Roman" w:cs="Times New Roman"/>
        </w:rPr>
        <w:t>[1]</w:t>
      </w:r>
      <w:r>
        <w:rPr>
          <w:rFonts w:ascii="Times New Roman" w:hAnsi="Times New Roman" w:cs="Times New Roman"/>
        </w:rPr>
        <w:t xml:space="preserve"> section 6.3.2 RRC information elements, </w:t>
      </w:r>
      <w:r w:rsidR="00E2518A">
        <w:rPr>
          <w:rFonts w:ascii="Times New Roman" w:hAnsi="Times New Roman" w:cs="Times New Roman"/>
        </w:rPr>
        <w:t xml:space="preserve">there is an Editor’s Note </w:t>
      </w:r>
      <w:r>
        <w:rPr>
          <w:rFonts w:ascii="Times New Roman" w:hAnsi="Times New Roman" w:cs="Times New Roman"/>
        </w:rPr>
        <w:t>below the -CSI-</w:t>
      </w:r>
      <w:proofErr w:type="spellStart"/>
      <w:r>
        <w:rPr>
          <w:rFonts w:ascii="Times New Roman" w:hAnsi="Times New Roman" w:cs="Times New Roman"/>
        </w:rPr>
        <w:t>ReportConfig</w:t>
      </w:r>
      <w:proofErr w:type="spellEnd"/>
      <w:r>
        <w:rPr>
          <w:rFonts w:ascii="Times New Roman" w:hAnsi="Times New Roman" w:cs="Times New Roman"/>
        </w:rPr>
        <w:t xml:space="preserve"> IE information element: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5"/>
      </w:tblGrid>
      <w:tr w:rsidR="00FD22E7" w14:paraId="47E4BE11" w14:textId="77777777" w:rsidTr="00FD22E7">
        <w:tc>
          <w:tcPr>
            <w:tcW w:w="9305" w:type="dxa"/>
          </w:tcPr>
          <w:p w14:paraId="67A88AE1" w14:textId="12C13E30" w:rsidR="00FD22E7" w:rsidRPr="00FD22E7" w:rsidRDefault="00FD22E7" w:rsidP="00340EB9">
            <w:pPr>
              <w:pStyle w:val="EditorsNote"/>
              <w:spacing w:after="0"/>
            </w:pPr>
            <w:r>
              <w:t>Editor</w:t>
            </w:r>
            <w:r>
              <w:rPr>
                <w:rFonts w:eastAsia="MS Mincho"/>
              </w:rPr>
              <w:t>'</w:t>
            </w:r>
            <w:r>
              <w:t>s Note: FFS whether/how to group the parameters (and whether/how to update the field descriptions) for prediction, monitoring, and UE-side data collection based on the beam management and CSI prediction use cases.</w:t>
            </w:r>
          </w:p>
        </w:tc>
      </w:tr>
    </w:tbl>
    <w:p w14:paraId="1F20F072" w14:textId="3187DAC8" w:rsidR="00FD22E7" w:rsidRDefault="00FD22E7" w:rsidP="00FD22E7">
      <w:pPr>
        <w:pStyle w:val="CommentText"/>
      </w:pPr>
      <w:r>
        <w:t>Currently “configurationForChannelPrediction-r19” is used for both inference and UE data collection. However, the notation “</w:t>
      </w:r>
      <w:proofErr w:type="spellStart"/>
      <w:r>
        <w:t>ForChannelPrediction</w:t>
      </w:r>
      <w:proofErr w:type="spellEnd"/>
      <w:r>
        <w:t>” and “predictionConfiguration-r19” suggests that this parameter is only for inference. We think it is better to add a new parameter for data collection (</w:t>
      </w:r>
      <w:r w:rsidR="009053D5">
        <w:t xml:space="preserve">e.g., </w:t>
      </w:r>
      <w:r>
        <w:t>configurationForUE-DataCollection-r19) and make “configurationForChannelPrediction-r19” applicable only for inference</w:t>
      </w:r>
      <w:r w:rsidR="00ED2208">
        <w:t>. This is clearly to distinguish the usage and purpose of the configurations.</w:t>
      </w:r>
      <w:r w:rsidR="00C920F8">
        <w:t xml:space="preserve"> Such addition will not incur much overhead (only further 1 bit for indicating the number of CHOICE), but improve the readability of the ASN.1 code.</w:t>
      </w:r>
      <w:r w:rsidR="00AD2BF0">
        <w:t xml:space="preserve">  See the detailed discussion in our paper [4].</w:t>
      </w:r>
    </w:p>
    <w:p w14:paraId="5ECD110E" w14:textId="062ED446" w:rsidR="00ED2208" w:rsidRPr="00ED2208" w:rsidRDefault="00ED2208" w:rsidP="00FD22E7">
      <w:pPr>
        <w:pStyle w:val="CommentText"/>
        <w:rPr>
          <w:rFonts w:eastAsiaTheme="minorEastAsia"/>
          <w:b/>
          <w:bCs/>
        </w:rPr>
      </w:pPr>
      <w:r w:rsidRPr="00ED2208">
        <w:rPr>
          <w:rFonts w:eastAsiaTheme="minorEastAsia" w:hint="eastAsia"/>
          <w:b/>
          <w:bCs/>
        </w:rPr>
        <w:t>P</w:t>
      </w:r>
      <w:r w:rsidRPr="00ED2208">
        <w:rPr>
          <w:rFonts w:eastAsiaTheme="minorEastAsia"/>
          <w:b/>
          <w:bCs/>
        </w:rPr>
        <w:t xml:space="preserve">roposal </w:t>
      </w:r>
      <w:r w:rsidR="00127B6D">
        <w:rPr>
          <w:rFonts w:eastAsiaTheme="minorEastAsia"/>
          <w:b/>
          <w:bCs/>
        </w:rPr>
        <w:t>3</w:t>
      </w:r>
      <w:r w:rsidRPr="00ED2208">
        <w:rPr>
          <w:rFonts w:eastAsiaTheme="minorEastAsia"/>
          <w:b/>
          <w:bCs/>
        </w:rPr>
        <w:t xml:space="preserve">: </w:t>
      </w:r>
      <w:r w:rsidR="00E2518A">
        <w:rPr>
          <w:rFonts w:eastAsiaTheme="minorEastAsia"/>
          <w:b/>
          <w:bCs/>
        </w:rPr>
        <w:t>A</w:t>
      </w:r>
      <w:r w:rsidRPr="00ED2208">
        <w:rPr>
          <w:rFonts w:eastAsiaTheme="minorEastAsia"/>
          <w:b/>
          <w:bCs/>
        </w:rPr>
        <w:t>dd a new parameter for UE side data collection configuration (</w:t>
      </w:r>
      <w:r w:rsidRPr="00ED2208">
        <w:rPr>
          <w:b/>
          <w:bCs/>
        </w:rPr>
        <w:t>e.g. configurationForUE-DataCollection-r19</w:t>
      </w:r>
      <w:r w:rsidRPr="00ED2208">
        <w:rPr>
          <w:rFonts w:eastAsiaTheme="minorEastAsia"/>
          <w:b/>
          <w:bCs/>
        </w:rPr>
        <w:t>)</w:t>
      </w:r>
      <w:r>
        <w:rPr>
          <w:rFonts w:eastAsiaTheme="minorEastAsia"/>
          <w:b/>
          <w:bCs/>
        </w:rPr>
        <w:t>, and the parameter</w:t>
      </w:r>
      <w:r w:rsidRPr="00ED2208">
        <w:rPr>
          <w:rFonts w:eastAsiaTheme="minorEastAsia"/>
          <w:b/>
          <w:bCs/>
          <w:i/>
          <w:iCs/>
        </w:rPr>
        <w:t xml:space="preserve"> </w:t>
      </w:r>
      <w:proofErr w:type="spellStart"/>
      <w:r w:rsidRPr="00ED2208">
        <w:rPr>
          <w:rFonts w:eastAsiaTheme="minorEastAsia"/>
          <w:b/>
          <w:bCs/>
          <w:i/>
          <w:iCs/>
        </w:rPr>
        <w:t>configurationForChannelPrediction</w:t>
      </w:r>
      <w:proofErr w:type="spellEnd"/>
      <w:r w:rsidRPr="00ED2208">
        <w:rPr>
          <w:rFonts w:eastAsiaTheme="minorEastAsia"/>
          <w:b/>
          <w:bCs/>
        </w:rPr>
        <w:t xml:space="preserve"> for inference only</w:t>
      </w:r>
      <w:r>
        <w:rPr>
          <w:rFonts w:eastAsiaTheme="minorEastAsia"/>
          <w:b/>
          <w:bCs/>
        </w:rPr>
        <w:t>. The change TP can be found in section 4.2.</w:t>
      </w:r>
    </w:p>
    <w:p w14:paraId="2E6F4818" w14:textId="405DB5C8" w:rsidR="00AB58EB" w:rsidRPr="00AB58EB" w:rsidRDefault="00F301DA" w:rsidP="00AB58EB">
      <w:pPr>
        <w:pStyle w:val="Heading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Field description for </w:t>
      </w:r>
      <w:r w:rsidRPr="00C920F8">
        <w:rPr>
          <w:rFonts w:ascii="Times New Roman" w:hAnsi="Times New Roman" w:cs="Times New Roman"/>
          <w:i/>
        </w:rPr>
        <w:t>predictionConfiguration-r19</w:t>
      </w:r>
      <w:r w:rsidR="00D00337">
        <w:rPr>
          <w:rFonts w:ascii="Times New Roman" w:hAnsi="Times New Roman" w:cs="Times New Roman"/>
        </w:rPr>
        <w:t xml:space="preserve"> (H008)</w:t>
      </w:r>
    </w:p>
    <w:p w14:paraId="229B0F29" w14:textId="495672FE" w:rsidR="00FD22E7" w:rsidRDefault="00F301DA" w:rsidP="00CC4332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>S</w:t>
      </w:r>
      <w:r>
        <w:rPr>
          <w:rFonts w:ascii="Times New Roman" w:hAnsi="Times New Roman" w:cs="Times New Roman"/>
          <w:lang w:val="en-GB"/>
        </w:rPr>
        <w:t>ince the parameters under predictionConfiguration-r19 are for different purposes</w:t>
      </w:r>
      <w:r w:rsidR="00BA23A8">
        <w:rPr>
          <w:rFonts w:ascii="Times New Roman" w:hAnsi="Times New Roman" w:cs="Times New Roman"/>
          <w:lang w:val="en-GB"/>
        </w:rPr>
        <w:t xml:space="preserve"> (i.e., for inference, for monitoring, for UE side data collection)</w:t>
      </w:r>
      <w:r w:rsidR="00F01230">
        <w:rPr>
          <w:rFonts w:ascii="Times New Roman" w:hAnsi="Times New Roman" w:cs="Times New Roman"/>
          <w:lang w:val="en-GB"/>
        </w:rPr>
        <w:t>,</w:t>
      </w:r>
      <w:r w:rsidR="00BA23A8">
        <w:rPr>
          <w:rFonts w:ascii="Times New Roman" w:hAnsi="Times New Roman" w:cs="Times New Roman"/>
          <w:lang w:val="en-GB"/>
        </w:rPr>
        <w:t xml:space="preserve"> </w:t>
      </w:r>
      <w:r w:rsidR="00F01230">
        <w:rPr>
          <w:rFonts w:ascii="Times New Roman" w:hAnsi="Times New Roman" w:cs="Times New Roman"/>
          <w:lang w:val="en-GB"/>
        </w:rPr>
        <w:t xml:space="preserve">they </w:t>
      </w:r>
      <w:r w:rsidR="00BA23A8">
        <w:rPr>
          <w:rFonts w:ascii="Times New Roman" w:hAnsi="Times New Roman" w:cs="Times New Roman"/>
          <w:lang w:val="en-GB"/>
        </w:rPr>
        <w:t>can only be configured for certain report quantities (i.e., when reportQuantity-r19 is present and set to specific values)</w:t>
      </w:r>
      <w:r w:rsidR="0063348D">
        <w:rPr>
          <w:rFonts w:ascii="Times New Roman" w:hAnsi="Times New Roman" w:cs="Times New Roman"/>
          <w:lang w:val="en-GB"/>
        </w:rPr>
        <w:t>. It is necessary to add a field description for predictionConfiguration-r19</w:t>
      </w:r>
      <w:r w:rsidR="00500AEC">
        <w:rPr>
          <w:rFonts w:ascii="Times New Roman" w:hAnsi="Times New Roman" w:cs="Times New Roman"/>
          <w:lang w:val="en-GB"/>
        </w:rPr>
        <w:t xml:space="preserve"> to capture the</w:t>
      </w:r>
      <w:r w:rsidR="00F01230">
        <w:rPr>
          <w:rFonts w:ascii="Times New Roman" w:hAnsi="Times New Roman" w:cs="Times New Roman"/>
          <w:lang w:val="en-GB"/>
        </w:rPr>
        <w:t>se</w:t>
      </w:r>
      <w:r w:rsidR="00500AEC">
        <w:rPr>
          <w:rFonts w:ascii="Times New Roman" w:hAnsi="Times New Roman" w:cs="Times New Roman"/>
          <w:lang w:val="en-GB"/>
        </w:rPr>
        <w:t xml:space="preserve"> configuration restrictions.</w:t>
      </w:r>
    </w:p>
    <w:p w14:paraId="517A20F2" w14:textId="77777777" w:rsidR="00E2518A" w:rsidRDefault="00E2518A" w:rsidP="00CC4332">
      <w:pPr>
        <w:rPr>
          <w:rFonts w:ascii="Times New Roman" w:hAnsi="Times New Roman" w:cs="Times New Roman"/>
          <w:lang w:val="en-GB"/>
        </w:rPr>
      </w:pPr>
    </w:p>
    <w:p w14:paraId="04D4ABCC" w14:textId="035DCB4B" w:rsidR="00500AEC" w:rsidRPr="00500AEC" w:rsidRDefault="00500AEC" w:rsidP="00CC4332">
      <w:pPr>
        <w:rPr>
          <w:rFonts w:ascii="Times New Roman" w:hAnsi="Times New Roman" w:cs="Times New Roman"/>
          <w:b/>
          <w:bCs/>
          <w:lang w:val="en-GB"/>
        </w:rPr>
      </w:pPr>
      <w:r w:rsidRPr="00500AEC">
        <w:rPr>
          <w:rFonts w:ascii="Times New Roman" w:hAnsi="Times New Roman" w:cs="Times New Roman" w:hint="eastAsia"/>
          <w:b/>
          <w:bCs/>
          <w:lang w:val="en-GB"/>
        </w:rPr>
        <w:t>P</w:t>
      </w:r>
      <w:r w:rsidRPr="00500AEC">
        <w:rPr>
          <w:rFonts w:ascii="Times New Roman" w:hAnsi="Times New Roman" w:cs="Times New Roman"/>
          <w:b/>
          <w:bCs/>
          <w:lang w:val="en-GB"/>
        </w:rPr>
        <w:t xml:space="preserve">roposal </w:t>
      </w:r>
      <w:r w:rsidR="00942B3D">
        <w:rPr>
          <w:rFonts w:ascii="Times New Roman" w:hAnsi="Times New Roman" w:cs="Times New Roman"/>
          <w:b/>
          <w:bCs/>
          <w:lang w:val="en-GB"/>
        </w:rPr>
        <w:t>4</w:t>
      </w:r>
      <w:r w:rsidRPr="00500AEC">
        <w:rPr>
          <w:rFonts w:ascii="Times New Roman" w:hAnsi="Times New Roman" w:cs="Times New Roman"/>
          <w:b/>
          <w:bCs/>
          <w:lang w:val="en-GB"/>
        </w:rPr>
        <w:t xml:space="preserve">: </w:t>
      </w:r>
      <w:r w:rsidR="00E2518A">
        <w:rPr>
          <w:rFonts w:ascii="Times New Roman" w:hAnsi="Times New Roman" w:cs="Times New Roman"/>
          <w:b/>
          <w:bCs/>
          <w:lang w:val="en-GB"/>
        </w:rPr>
        <w:t>F</w:t>
      </w:r>
      <w:r w:rsidRPr="00500AEC">
        <w:rPr>
          <w:rFonts w:ascii="Times New Roman" w:hAnsi="Times New Roman" w:cs="Times New Roman"/>
          <w:b/>
          <w:bCs/>
          <w:lang w:val="en-GB"/>
        </w:rPr>
        <w:t xml:space="preserve">ield description for </w:t>
      </w:r>
      <w:r w:rsidRPr="00C920F8">
        <w:rPr>
          <w:rFonts w:ascii="Times New Roman" w:hAnsi="Times New Roman" w:cs="Times New Roman"/>
          <w:b/>
          <w:bCs/>
          <w:i/>
          <w:lang w:val="en-GB"/>
        </w:rPr>
        <w:t>predictionConfiguration-r19</w:t>
      </w:r>
      <w:r w:rsidR="00E2518A">
        <w:rPr>
          <w:rFonts w:ascii="Times New Roman" w:hAnsi="Times New Roman" w:cs="Times New Roman"/>
          <w:b/>
          <w:bCs/>
          <w:lang w:val="en-GB"/>
        </w:rPr>
        <w:t xml:space="preserve"> needs to be </w:t>
      </w:r>
      <w:r w:rsidR="00C920F8">
        <w:rPr>
          <w:rFonts w:ascii="Times New Roman" w:hAnsi="Times New Roman" w:cs="Times New Roman"/>
          <w:b/>
          <w:bCs/>
          <w:lang w:val="en-GB"/>
        </w:rPr>
        <w:t xml:space="preserve">added </w:t>
      </w:r>
      <w:r>
        <w:rPr>
          <w:rFonts w:ascii="Times New Roman" w:hAnsi="Times New Roman" w:cs="Times New Roman"/>
          <w:b/>
          <w:bCs/>
          <w:lang w:val="en-GB"/>
        </w:rPr>
        <w:t>as follow</w:t>
      </w:r>
      <w:r w:rsidR="00F01230">
        <w:rPr>
          <w:rFonts w:ascii="Times New Roman" w:hAnsi="Times New Roman" w:cs="Times New Roman"/>
          <w:b/>
          <w:bCs/>
          <w:lang w:val="en-GB"/>
        </w:rPr>
        <w:t>s</w:t>
      </w:r>
      <w:r w:rsidRPr="00500AEC">
        <w:rPr>
          <w:rFonts w:ascii="Times New Roman" w:hAnsi="Times New Roman" w:cs="Times New Roman"/>
          <w:b/>
          <w:bCs/>
          <w:lang w:val="en-GB"/>
        </w:rPr>
        <w:t xml:space="preserve">, in order to </w:t>
      </w:r>
      <w:r w:rsidR="00F01230">
        <w:rPr>
          <w:rFonts w:ascii="Times New Roman" w:hAnsi="Times New Roman" w:cs="Times New Roman"/>
          <w:b/>
          <w:bCs/>
          <w:lang w:val="en-GB"/>
        </w:rPr>
        <w:t xml:space="preserve">ensure that it is always set in alignment with </w:t>
      </w:r>
      <w:r w:rsidRPr="00500AEC">
        <w:rPr>
          <w:rFonts w:ascii="Times New Roman" w:hAnsi="Times New Roman" w:cs="Times New Roman"/>
          <w:b/>
          <w:bCs/>
          <w:i/>
          <w:iCs/>
          <w:lang w:val="en-GB"/>
        </w:rPr>
        <w:t>reportQuantity-r19</w:t>
      </w:r>
      <w:r w:rsidRPr="00500AEC">
        <w:rPr>
          <w:rFonts w:ascii="Times New Roman" w:hAnsi="Times New Roman" w:cs="Times New Roman"/>
          <w:b/>
          <w:bCs/>
          <w:lang w:val="en-GB"/>
        </w:rPr>
        <w:t>.</w:t>
      </w:r>
      <w:r>
        <w:rPr>
          <w:rFonts w:ascii="Times New Roman" w:hAnsi="Times New Roman" w:cs="Times New Roman"/>
          <w:b/>
          <w:bCs/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5"/>
      </w:tblGrid>
      <w:tr w:rsidR="00E40716" w14:paraId="6A3803BF" w14:textId="77777777" w:rsidTr="00E40716">
        <w:tc>
          <w:tcPr>
            <w:tcW w:w="9305" w:type="dxa"/>
          </w:tcPr>
          <w:p w14:paraId="1EDF9EC1" w14:textId="7C06AA25" w:rsidR="00E40716" w:rsidRDefault="00E40716" w:rsidP="00E40716">
            <w:pPr>
              <w:pStyle w:val="TAL"/>
              <w:spacing w:line="240" w:lineRule="exact"/>
              <w:rPr>
                <w:rFonts w:eastAsiaTheme="minorEastAsia"/>
                <w:b/>
                <w:i/>
                <w:szCs w:val="22"/>
              </w:rPr>
            </w:pPr>
            <w:r>
              <w:rPr>
                <w:rFonts w:eastAsiaTheme="minorEastAsia" w:hint="eastAsia"/>
                <w:b/>
                <w:i/>
                <w:szCs w:val="22"/>
              </w:rPr>
              <w:t>p</w:t>
            </w:r>
            <w:r>
              <w:rPr>
                <w:rFonts w:eastAsiaTheme="minorEastAsia"/>
                <w:b/>
                <w:i/>
                <w:szCs w:val="22"/>
              </w:rPr>
              <w:t>redictionConfiguration-r19</w:t>
            </w:r>
          </w:p>
          <w:p w14:paraId="1B233CBC" w14:textId="77777777" w:rsidR="00E40716" w:rsidRPr="0063348D" w:rsidRDefault="00E40716" w:rsidP="00E40716">
            <w:pPr>
              <w:spacing w:line="240" w:lineRule="exact"/>
              <w:rPr>
                <w:rFonts w:ascii="Times New Roman" w:hAnsi="Times New Roman" w:cs="Times New Roman"/>
                <w:lang w:val="en-GB"/>
              </w:rPr>
            </w:pPr>
            <w:r w:rsidRPr="00E40716">
              <w:rPr>
                <w:rFonts w:ascii="Times New Roman" w:hAnsi="Times New Roman" w:cs="Times New Roman"/>
                <w:i/>
                <w:iCs/>
                <w:lang w:val="en-GB"/>
              </w:rPr>
              <w:t>configurationForChannelPrediction-r19</w:t>
            </w:r>
            <w:r w:rsidRPr="0063348D">
              <w:rPr>
                <w:rFonts w:ascii="Times New Roman" w:hAnsi="Times New Roman" w:cs="Times New Roman"/>
                <w:lang w:val="en-GB"/>
              </w:rPr>
              <w:t xml:space="preserve"> can only be configured when </w:t>
            </w:r>
            <w:r w:rsidRPr="00E40716">
              <w:rPr>
                <w:rFonts w:ascii="Times New Roman" w:hAnsi="Times New Roman" w:cs="Times New Roman"/>
                <w:i/>
                <w:iCs/>
                <w:lang w:val="en-GB"/>
              </w:rPr>
              <w:t>reportQuantity-r19</w:t>
            </w:r>
            <w:r w:rsidRPr="0063348D">
              <w:rPr>
                <w:rFonts w:ascii="Times New Roman" w:hAnsi="Times New Roman" w:cs="Times New Roman"/>
                <w:lang w:val="en-GB"/>
              </w:rPr>
              <w:t xml:space="preserve"> is present and indicates inference for BM (i.e., reportQuantity-r19 is set to 'p-CRI-r19', 'p-SSB-Index’-r19, 'p-CRI-RSRP-r19' or 'p-SSB-Index-RSRP-r19').</w:t>
            </w:r>
          </w:p>
          <w:p w14:paraId="31DDA5EE" w14:textId="77777777" w:rsidR="00E40716" w:rsidRPr="0063348D" w:rsidRDefault="00E40716" w:rsidP="00E40716">
            <w:pPr>
              <w:spacing w:line="240" w:lineRule="exact"/>
              <w:rPr>
                <w:rFonts w:ascii="Times New Roman" w:hAnsi="Times New Roman" w:cs="Times New Roman"/>
                <w:lang w:val="en-GB"/>
              </w:rPr>
            </w:pPr>
            <w:r w:rsidRPr="00E40716">
              <w:rPr>
                <w:rFonts w:ascii="Times New Roman" w:hAnsi="Times New Roman" w:cs="Times New Roman"/>
                <w:i/>
                <w:iCs/>
                <w:lang w:val="en-GB"/>
              </w:rPr>
              <w:t>configurationForChannelMonitoring-r19</w:t>
            </w:r>
            <w:r w:rsidRPr="0063348D">
              <w:rPr>
                <w:rFonts w:ascii="Times New Roman" w:hAnsi="Times New Roman" w:cs="Times New Roman"/>
                <w:lang w:val="en-GB"/>
              </w:rPr>
              <w:t xml:space="preserve"> can only be configured when </w:t>
            </w:r>
            <w:r w:rsidRPr="00E40716">
              <w:rPr>
                <w:rFonts w:ascii="Times New Roman" w:hAnsi="Times New Roman" w:cs="Times New Roman"/>
                <w:i/>
                <w:iCs/>
                <w:lang w:val="en-GB"/>
              </w:rPr>
              <w:t>reportQuantity-r19</w:t>
            </w:r>
            <w:r w:rsidRPr="0063348D">
              <w:rPr>
                <w:rFonts w:ascii="Times New Roman" w:hAnsi="Times New Roman" w:cs="Times New Roman"/>
                <w:lang w:val="en-GB"/>
              </w:rPr>
              <w:t xml:space="preserve"> is present and indicates monitoring for BM or monitoring for CSI prediction (i.e., reportQuantity-r19 is set to 'rs-PAI-r19' or 'sgcs-r19').</w:t>
            </w:r>
          </w:p>
          <w:p w14:paraId="01AD2383" w14:textId="13B09204" w:rsidR="00E40716" w:rsidRDefault="00E40716" w:rsidP="00E40716">
            <w:pPr>
              <w:spacing w:line="240" w:lineRule="exact"/>
              <w:rPr>
                <w:rFonts w:ascii="Times New Roman" w:hAnsi="Times New Roman" w:cs="Times New Roman"/>
                <w:lang w:val="en-GB"/>
              </w:rPr>
            </w:pPr>
            <w:r w:rsidRPr="00E40716">
              <w:rPr>
                <w:rFonts w:ascii="Times New Roman" w:hAnsi="Times New Roman" w:cs="Times New Roman"/>
                <w:i/>
                <w:iCs/>
                <w:lang w:val="en-GB"/>
              </w:rPr>
              <w:t>configurationForUE-DataCollection-r19</w:t>
            </w:r>
            <w:r w:rsidRPr="0063348D">
              <w:rPr>
                <w:rFonts w:ascii="Times New Roman" w:hAnsi="Times New Roman" w:cs="Times New Roman"/>
                <w:lang w:val="en-GB"/>
              </w:rPr>
              <w:t xml:space="preserve"> can only be configured when </w:t>
            </w:r>
            <w:r w:rsidRPr="00E40716">
              <w:rPr>
                <w:rFonts w:ascii="Times New Roman" w:hAnsi="Times New Roman" w:cs="Times New Roman"/>
                <w:i/>
                <w:iCs/>
                <w:lang w:val="en-GB"/>
              </w:rPr>
              <w:t>reportQuantity-r19</w:t>
            </w:r>
            <w:r w:rsidRPr="0063348D">
              <w:rPr>
                <w:rFonts w:ascii="Times New Roman" w:hAnsi="Times New Roman" w:cs="Times New Roman"/>
                <w:lang w:val="en-GB"/>
              </w:rPr>
              <w:t xml:space="preserve"> is present and indicates UE-side data collection for BM (i.e., reportQuantity-r19 is set to 'none-BM-r19').</w:t>
            </w:r>
          </w:p>
        </w:tc>
      </w:tr>
    </w:tbl>
    <w:p w14:paraId="1611925F" w14:textId="77777777" w:rsidR="0063348D" w:rsidRPr="0063348D" w:rsidRDefault="0063348D" w:rsidP="00CC4332">
      <w:pPr>
        <w:rPr>
          <w:rFonts w:ascii="Times New Roman" w:hAnsi="Times New Roman" w:cs="Times New Roman"/>
        </w:rPr>
      </w:pPr>
    </w:p>
    <w:p w14:paraId="53D061A7" w14:textId="3271FBA5" w:rsidR="00613DB4" w:rsidRDefault="00613DB4" w:rsidP="00613DB4">
      <w:pPr>
        <w:pStyle w:val="Heading1"/>
        <w:keepLines/>
        <w:numPr>
          <w:ilvl w:val="0"/>
          <w:numId w:val="1"/>
        </w:numPr>
        <w:pBdr>
          <w:top w:val="single" w:sz="12" w:space="3" w:color="auto"/>
        </w:pBdr>
        <w:tabs>
          <w:tab w:val="clear" w:pos="432"/>
          <w:tab w:val="num" w:pos="360"/>
        </w:tabs>
        <w:overflowPunct w:val="0"/>
        <w:spacing w:before="0"/>
        <w:ind w:left="0" w:firstLine="0"/>
        <w:textAlignment w:val="baseline"/>
        <w:rPr>
          <w:rFonts w:ascii="Times New Roman" w:eastAsia="Times New Roman" w:hAnsi="Times New Roman" w:cs="Times New Roman"/>
          <w:b w:val="0"/>
          <w:bCs w:val="0"/>
          <w:sz w:val="36"/>
          <w:szCs w:val="20"/>
          <w:lang w:eastAsia="en-GB"/>
        </w:rPr>
      </w:pPr>
      <w:r>
        <w:rPr>
          <w:rFonts w:ascii="Times New Roman" w:eastAsia="Times New Roman" w:hAnsi="Times New Roman" w:cs="Times New Roman"/>
          <w:b w:val="0"/>
          <w:bCs w:val="0"/>
          <w:sz w:val="36"/>
          <w:szCs w:val="20"/>
          <w:lang w:eastAsia="en-GB"/>
        </w:rPr>
        <w:t>Conclusion</w:t>
      </w:r>
      <w:r w:rsidRPr="00DE31FA">
        <w:rPr>
          <w:rFonts w:ascii="Times New Roman" w:eastAsia="Times New Roman" w:hAnsi="Times New Roman" w:cs="Times New Roman"/>
          <w:b w:val="0"/>
          <w:bCs w:val="0"/>
          <w:sz w:val="36"/>
          <w:szCs w:val="20"/>
          <w:lang w:eastAsia="en-GB"/>
        </w:rPr>
        <w:t xml:space="preserve"> </w:t>
      </w:r>
    </w:p>
    <w:p w14:paraId="59CFBA63" w14:textId="4C681A36" w:rsidR="00613DB4" w:rsidRDefault="00613DB4" w:rsidP="00613DB4">
      <w:pPr>
        <w:rPr>
          <w:rFonts w:ascii="Times New Roman" w:hAnsi="Times New Roman" w:cs="Times New Roman"/>
        </w:rPr>
      </w:pPr>
      <w:r w:rsidRPr="00613DB4">
        <w:rPr>
          <w:rFonts w:ascii="Times New Roman" w:hAnsi="Times New Roman" w:cs="Times New Roman"/>
        </w:rPr>
        <w:t>In this paper,</w:t>
      </w:r>
      <w:r>
        <w:rPr>
          <w:rFonts w:ascii="Times New Roman" w:hAnsi="Times New Roman" w:cs="Times New Roman"/>
        </w:rPr>
        <w:t xml:space="preserve"> our observations and proposals are summarized as following:</w:t>
      </w:r>
    </w:p>
    <w:p w14:paraId="6D40FB48" w14:textId="77777777" w:rsidR="004953CE" w:rsidRDefault="004953CE" w:rsidP="004953CE">
      <w:pPr>
        <w:rPr>
          <w:rFonts w:ascii="Times New Roman" w:hAnsi="Times New Roman" w:cs="Times New Roman"/>
          <w:b/>
          <w:bCs/>
        </w:rPr>
      </w:pPr>
    </w:p>
    <w:p w14:paraId="7F7122CA" w14:textId="25305986" w:rsidR="004953CE" w:rsidRPr="004953CE" w:rsidRDefault="004953CE" w:rsidP="004953CE">
      <w:pPr>
        <w:rPr>
          <w:rFonts w:ascii="Times New Roman" w:hAnsi="Times New Roman" w:cs="Times New Roman"/>
          <w:bCs/>
          <w:i/>
          <w:color w:val="FF0000"/>
        </w:rPr>
      </w:pPr>
      <w:r>
        <w:rPr>
          <w:rFonts w:ascii="Times New Roman" w:hAnsi="Times New Roman" w:cs="Times New Roman"/>
          <w:bCs/>
          <w:i/>
          <w:color w:val="FF0000"/>
        </w:rPr>
        <w:t xml:space="preserve">FFS on </w:t>
      </w:r>
      <w:proofErr w:type="spellStart"/>
      <w:r>
        <w:rPr>
          <w:rFonts w:ascii="Times New Roman" w:hAnsi="Times New Roman" w:cs="Times New Roman"/>
          <w:bCs/>
          <w:i/>
          <w:color w:val="FF0000"/>
        </w:rPr>
        <w:t>AssociatedID</w:t>
      </w:r>
      <w:proofErr w:type="spellEnd"/>
      <w:r>
        <w:rPr>
          <w:rFonts w:ascii="Times New Roman" w:hAnsi="Times New Roman" w:cs="Times New Roman"/>
          <w:bCs/>
          <w:i/>
          <w:color w:val="FF0000"/>
        </w:rPr>
        <w:t>:</w:t>
      </w:r>
    </w:p>
    <w:p w14:paraId="4B6D371D" w14:textId="68DADF99" w:rsidR="004953CE" w:rsidRDefault="004953CE" w:rsidP="004953CE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</w:t>
      </w:r>
      <w:r w:rsidRPr="006204FA">
        <w:rPr>
          <w:rFonts w:ascii="Times New Roman" w:hAnsi="Times New Roman" w:cs="Times New Roman"/>
          <w:b/>
          <w:bCs/>
        </w:rPr>
        <w:t>bservation#</w:t>
      </w:r>
      <w:r>
        <w:rPr>
          <w:rFonts w:ascii="Times New Roman" w:hAnsi="Times New Roman" w:cs="Times New Roman"/>
          <w:b/>
          <w:bCs/>
        </w:rPr>
        <w:t>1</w:t>
      </w:r>
      <w:r w:rsidRPr="006204FA">
        <w:rPr>
          <w:rFonts w:ascii="Times New Roman" w:hAnsi="Times New Roman" w:cs="Times New Roman"/>
          <w:b/>
          <w:bCs/>
        </w:rPr>
        <w:t xml:space="preserve">: </w:t>
      </w:r>
      <w:r>
        <w:rPr>
          <w:rFonts w:ascii="Times New Roman" w:hAnsi="Times New Roman" w:cs="Times New Roman"/>
          <w:b/>
          <w:bCs/>
        </w:rPr>
        <w:t>Since the A</w:t>
      </w:r>
      <w:r w:rsidRPr="006204FA">
        <w:rPr>
          <w:rFonts w:ascii="Times New Roman" w:hAnsi="Times New Roman" w:cs="Times New Roman"/>
          <w:b/>
          <w:bCs/>
        </w:rPr>
        <w:t>ssociated</w:t>
      </w:r>
      <w:bookmarkStart w:id="3" w:name="_GoBack"/>
      <w:bookmarkEnd w:id="3"/>
      <w:r w:rsidRPr="006204FA">
        <w:rPr>
          <w:rFonts w:ascii="Times New Roman" w:hAnsi="Times New Roman" w:cs="Times New Roman"/>
          <w:b/>
          <w:bCs/>
        </w:rPr>
        <w:t>ID</w:t>
      </w:r>
      <w:r>
        <w:rPr>
          <w:rFonts w:ascii="Times New Roman" w:hAnsi="Times New Roman" w:cs="Times New Roman"/>
          <w:b/>
          <w:bCs/>
        </w:rPr>
        <w:t xml:space="preserve"> is PLMN-unique, it</w:t>
      </w:r>
      <w:r w:rsidRPr="006204FA">
        <w:rPr>
          <w:rFonts w:ascii="Times New Roman" w:hAnsi="Times New Roman" w:cs="Times New Roman"/>
          <w:b/>
          <w:bCs/>
        </w:rPr>
        <w:t xml:space="preserve"> can be </w:t>
      </w:r>
      <w:r>
        <w:rPr>
          <w:rFonts w:ascii="Times New Roman" w:hAnsi="Times New Roman" w:cs="Times New Roman"/>
          <w:b/>
          <w:bCs/>
        </w:rPr>
        <w:t>allocated either</w:t>
      </w:r>
      <w:r w:rsidRPr="006204FA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cell specific or multi-cell specific by the </w:t>
      </w:r>
      <w:r w:rsidRPr="006204FA">
        <w:rPr>
          <w:rFonts w:ascii="Times New Roman" w:hAnsi="Times New Roman" w:cs="Times New Roman"/>
          <w:b/>
          <w:bCs/>
        </w:rPr>
        <w:t>NW implementation</w:t>
      </w:r>
      <w:r>
        <w:rPr>
          <w:rFonts w:ascii="Times New Roman" w:hAnsi="Times New Roman" w:cs="Times New Roman"/>
          <w:b/>
          <w:bCs/>
        </w:rPr>
        <w:t xml:space="preserve"> as per the RAN2 agreement.</w:t>
      </w:r>
    </w:p>
    <w:p w14:paraId="605806FD" w14:textId="77777777" w:rsidR="00EF47D1" w:rsidRPr="003B2637" w:rsidRDefault="00EF47D1" w:rsidP="00EF47D1">
      <w:pPr>
        <w:rPr>
          <w:rFonts w:ascii="Times New Roman" w:hAnsi="Times New Roman" w:cs="Times New Roman"/>
          <w:b/>
        </w:rPr>
      </w:pPr>
      <w:r w:rsidRPr="003B2637">
        <w:rPr>
          <w:rFonts w:ascii="Times New Roman" w:hAnsi="Times New Roman" w:cs="Times New Roman"/>
          <w:b/>
        </w:rPr>
        <w:t>Observation#2:</w:t>
      </w:r>
      <w:r w:rsidRPr="003B2637">
        <w:rPr>
          <w:b/>
        </w:rPr>
        <w:t xml:space="preserve"> </w:t>
      </w:r>
      <w:r w:rsidRPr="003B2637">
        <w:rPr>
          <w:rFonts w:ascii="Times New Roman" w:hAnsi="Times New Roman" w:cs="Times New Roman"/>
          <w:b/>
        </w:rPr>
        <w:t>RAN2 agreed that Associated ID is PLMN unique, but at the same time its length allows the network to use it in a cell-specific manner (i.e. allocate different value for each cell).</w:t>
      </w:r>
    </w:p>
    <w:p w14:paraId="22F16F16" w14:textId="77777777" w:rsidR="00EF47D1" w:rsidRDefault="00EF47D1" w:rsidP="00EF47D1">
      <w:pPr>
        <w:rPr>
          <w:rFonts w:ascii="Times New Roman" w:hAnsi="Times New Roman" w:cs="Times New Roman"/>
          <w:b/>
          <w:bCs/>
        </w:rPr>
      </w:pPr>
      <w:r w:rsidRPr="006204FA">
        <w:rPr>
          <w:rFonts w:ascii="Times New Roman" w:hAnsi="Times New Roman" w:cs="Times New Roman"/>
          <w:b/>
          <w:bCs/>
        </w:rPr>
        <w:t xml:space="preserve">Proposal </w:t>
      </w:r>
      <w:r>
        <w:rPr>
          <w:rFonts w:ascii="Times New Roman" w:hAnsi="Times New Roman" w:cs="Times New Roman"/>
          <w:b/>
          <w:bCs/>
        </w:rPr>
        <w:t>1</w:t>
      </w:r>
      <w:r w:rsidRPr="006204FA">
        <w:rPr>
          <w:rFonts w:ascii="Times New Roman" w:hAnsi="Times New Roman" w:cs="Times New Roman"/>
          <w:b/>
          <w:bCs/>
        </w:rPr>
        <w:t xml:space="preserve">: </w:t>
      </w:r>
      <w:r>
        <w:rPr>
          <w:rFonts w:ascii="Times New Roman" w:hAnsi="Times New Roman" w:cs="Times New Roman"/>
          <w:b/>
          <w:bCs/>
        </w:rPr>
        <w:t>T</w:t>
      </w:r>
      <w:r w:rsidRPr="006204FA">
        <w:rPr>
          <w:rFonts w:ascii="Times New Roman" w:hAnsi="Times New Roman" w:cs="Times New Roman"/>
          <w:b/>
          <w:bCs/>
        </w:rPr>
        <w:t xml:space="preserve">here is no need to add </w:t>
      </w:r>
      <w:r>
        <w:rPr>
          <w:rFonts w:ascii="Times New Roman" w:hAnsi="Times New Roman" w:cs="Times New Roman"/>
          <w:b/>
          <w:bCs/>
        </w:rPr>
        <w:t xml:space="preserve">further </w:t>
      </w:r>
      <w:r w:rsidRPr="006204FA">
        <w:rPr>
          <w:rFonts w:ascii="Times New Roman" w:hAnsi="Times New Roman" w:cs="Times New Roman"/>
          <w:b/>
          <w:bCs/>
        </w:rPr>
        <w:t xml:space="preserve">signaling to indicate </w:t>
      </w:r>
      <w:r>
        <w:rPr>
          <w:rFonts w:ascii="Times New Roman" w:hAnsi="Times New Roman" w:cs="Times New Roman"/>
          <w:b/>
          <w:bCs/>
        </w:rPr>
        <w:t xml:space="preserve">whether </w:t>
      </w:r>
      <w:proofErr w:type="spellStart"/>
      <w:r>
        <w:rPr>
          <w:rFonts w:ascii="Times New Roman" w:hAnsi="Times New Roman" w:cs="Times New Roman"/>
          <w:b/>
          <w:bCs/>
        </w:rPr>
        <w:t>AssociatedID</w:t>
      </w:r>
      <w:proofErr w:type="spellEnd"/>
      <w:r>
        <w:rPr>
          <w:rFonts w:ascii="Times New Roman" w:hAnsi="Times New Roman" w:cs="Times New Roman"/>
          <w:b/>
          <w:bCs/>
        </w:rPr>
        <w:t xml:space="preserve"> is cell specific or</w:t>
      </w:r>
      <w:r w:rsidRPr="006204FA">
        <w:rPr>
          <w:rFonts w:ascii="Times New Roman" w:hAnsi="Times New Roman" w:cs="Times New Roman"/>
          <w:b/>
          <w:bCs/>
        </w:rPr>
        <w:t xml:space="preserve"> multi-cell</w:t>
      </w:r>
      <w:r>
        <w:rPr>
          <w:rFonts w:ascii="Times New Roman" w:hAnsi="Times New Roman" w:cs="Times New Roman"/>
          <w:b/>
          <w:bCs/>
        </w:rPr>
        <w:t xml:space="preserve"> specific</w:t>
      </w:r>
      <w:r w:rsidRPr="006204FA">
        <w:rPr>
          <w:rFonts w:ascii="Times New Roman" w:hAnsi="Times New Roman" w:cs="Times New Roman"/>
          <w:b/>
          <w:bCs/>
        </w:rPr>
        <w:t xml:space="preserve">. </w:t>
      </w:r>
    </w:p>
    <w:p w14:paraId="2B23315C" w14:textId="594B0D89" w:rsidR="004953CE" w:rsidRDefault="004953CE" w:rsidP="004953CE">
      <w:pPr>
        <w:rPr>
          <w:rFonts w:ascii="Times New Roman" w:hAnsi="Times New Roman" w:cs="Times New Roman"/>
          <w:b/>
          <w:bCs/>
        </w:rPr>
      </w:pPr>
    </w:p>
    <w:p w14:paraId="2F532733" w14:textId="69FA0FB5" w:rsidR="004953CE" w:rsidRPr="004953CE" w:rsidRDefault="004953CE" w:rsidP="004953CE">
      <w:pPr>
        <w:rPr>
          <w:rFonts w:ascii="Times New Roman" w:hAnsi="Times New Roman" w:cs="Times New Roman"/>
          <w:bCs/>
          <w:i/>
          <w:color w:val="FF0000"/>
        </w:rPr>
      </w:pPr>
      <w:r w:rsidRPr="004953CE">
        <w:rPr>
          <w:rFonts w:ascii="Times New Roman" w:hAnsi="Times New Roman" w:cs="Times New Roman"/>
          <w:bCs/>
          <w:i/>
          <w:color w:val="FF0000"/>
        </w:rPr>
        <w:t>H010:</w:t>
      </w:r>
    </w:p>
    <w:p w14:paraId="3B13C472" w14:textId="77777777" w:rsidR="004953CE" w:rsidRDefault="004953CE" w:rsidP="004953CE">
      <w:pPr>
        <w:rPr>
          <w:rFonts w:ascii="Times New Roman" w:hAnsi="Times New Roman" w:cs="Times New Roman"/>
          <w:b/>
          <w:bCs/>
        </w:rPr>
      </w:pPr>
      <w:r w:rsidRPr="00EA033D">
        <w:rPr>
          <w:rFonts w:ascii="Times New Roman" w:hAnsi="Times New Roman" w:cs="Times New Roman"/>
          <w:b/>
          <w:bCs/>
        </w:rPr>
        <w:t xml:space="preserve">Proposal </w:t>
      </w:r>
      <w:r>
        <w:rPr>
          <w:rFonts w:ascii="Times New Roman" w:hAnsi="Times New Roman" w:cs="Times New Roman"/>
          <w:b/>
          <w:bCs/>
        </w:rPr>
        <w:t>2</w:t>
      </w:r>
      <w:r w:rsidRPr="00EA033D">
        <w:rPr>
          <w:rFonts w:ascii="Times New Roman" w:hAnsi="Times New Roman" w:cs="Times New Roman"/>
          <w:b/>
          <w:bCs/>
        </w:rPr>
        <w:t xml:space="preserve">: </w:t>
      </w:r>
      <w:r>
        <w:rPr>
          <w:rFonts w:ascii="Times New Roman" w:hAnsi="Times New Roman" w:cs="Times New Roman"/>
          <w:b/>
          <w:bCs/>
        </w:rPr>
        <w:t>I</w:t>
      </w:r>
      <w:r>
        <w:rPr>
          <w:rFonts w:ascii="Times New Roman" w:hAnsi="Times New Roman" w:cs="Times New Roman" w:hint="eastAsia"/>
          <w:b/>
          <w:bCs/>
        </w:rPr>
        <w:t>n</w:t>
      </w:r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ApplicabilitySetConfig</w:t>
      </w:r>
      <w:proofErr w:type="spellEnd"/>
      <w:r>
        <w:rPr>
          <w:rFonts w:ascii="Times New Roman" w:hAnsi="Times New Roman" w:cs="Times New Roman"/>
          <w:b/>
          <w:bCs/>
        </w:rPr>
        <w:t>-IE,</w:t>
      </w:r>
      <w:r w:rsidRPr="00EA033D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EA033D">
        <w:rPr>
          <w:rFonts w:ascii="Times New Roman" w:hAnsi="Times New Roman" w:cs="Times New Roman"/>
          <w:b/>
          <w:bCs/>
          <w:i/>
          <w:iCs/>
        </w:rPr>
        <w:t>reportSlotOffsetList</w:t>
      </w:r>
      <w:proofErr w:type="spellEnd"/>
      <w:r w:rsidRPr="00EA033D">
        <w:rPr>
          <w:rFonts w:ascii="Times New Roman" w:hAnsi="Times New Roman" w:cs="Times New Roman" w:hint="eastAsia"/>
          <w:b/>
          <w:bCs/>
          <w:i/>
          <w:iCs/>
        </w:rPr>
        <w:t>,</w:t>
      </w:r>
      <w:r w:rsidRPr="00EA033D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EA033D">
        <w:rPr>
          <w:rFonts w:ascii="Times New Roman" w:hAnsi="Times New Roman" w:cs="Times New Roman" w:hint="eastAsia"/>
          <w:b/>
          <w:bCs/>
          <w:i/>
          <w:iCs/>
        </w:rPr>
        <w:t>pu</w:t>
      </w:r>
      <w:r w:rsidRPr="00EA033D">
        <w:rPr>
          <w:rFonts w:ascii="Times New Roman" w:hAnsi="Times New Roman" w:cs="Times New Roman"/>
          <w:b/>
          <w:bCs/>
          <w:i/>
          <w:iCs/>
        </w:rPr>
        <w:t>cch</w:t>
      </w:r>
      <w:proofErr w:type="spellEnd"/>
      <w:r w:rsidRPr="00EA033D">
        <w:rPr>
          <w:rFonts w:ascii="Times New Roman" w:hAnsi="Times New Roman" w:cs="Times New Roman"/>
          <w:b/>
          <w:bCs/>
          <w:i/>
          <w:iCs/>
        </w:rPr>
        <w:t>-CSI-</w:t>
      </w:r>
      <w:proofErr w:type="spellStart"/>
      <w:r w:rsidRPr="00EA033D">
        <w:rPr>
          <w:rFonts w:ascii="Times New Roman" w:hAnsi="Times New Roman" w:cs="Times New Roman"/>
          <w:b/>
          <w:bCs/>
          <w:i/>
          <w:iCs/>
        </w:rPr>
        <w:t>ResourceList</w:t>
      </w:r>
      <w:proofErr w:type="spellEnd"/>
      <w:r>
        <w:rPr>
          <w:rFonts w:ascii="Times New Roman" w:hAnsi="Times New Roman" w:cs="Times New Roman"/>
          <w:b/>
          <w:bCs/>
          <w:i/>
          <w:iCs/>
        </w:rPr>
        <w:t xml:space="preserve"> and</w:t>
      </w:r>
      <w:r w:rsidRPr="00EA033D">
        <w:rPr>
          <w:rFonts w:ascii="Times New Roman" w:hAnsi="Times New Roman" w:cs="Times New Roman"/>
          <w:b/>
          <w:bCs/>
          <w:i/>
          <w:iCs/>
        </w:rPr>
        <w:t xml:space="preserve"> p0alpha </w:t>
      </w:r>
      <w:r>
        <w:rPr>
          <w:rFonts w:ascii="Times New Roman" w:hAnsi="Times New Roman" w:cs="Times New Roman"/>
          <w:b/>
          <w:bCs/>
          <w:iCs/>
        </w:rPr>
        <w:t xml:space="preserve">in </w:t>
      </w:r>
      <w:proofErr w:type="spellStart"/>
      <w:r>
        <w:rPr>
          <w:rFonts w:ascii="Times New Roman" w:hAnsi="Times New Roman" w:cs="Times New Roman"/>
          <w:b/>
          <w:bCs/>
          <w:iCs/>
        </w:rPr>
        <w:t>reportConfigType</w:t>
      </w:r>
      <w:proofErr w:type="spellEnd"/>
      <w:r>
        <w:rPr>
          <w:rFonts w:ascii="Times New Roman" w:hAnsi="Times New Roman" w:cs="Times New Roman"/>
          <w:b/>
          <w:bCs/>
          <w:iCs/>
        </w:rPr>
        <w:t xml:space="preserve"> </w:t>
      </w:r>
      <w:r>
        <w:rPr>
          <w:rFonts w:ascii="Times New Roman" w:hAnsi="Times New Roman" w:cs="Times New Roman"/>
          <w:b/>
          <w:bCs/>
        </w:rPr>
        <w:t>are</w:t>
      </w:r>
      <w:r w:rsidRPr="00EA033D">
        <w:rPr>
          <w:rFonts w:ascii="Times New Roman" w:hAnsi="Times New Roman" w:cs="Times New Roman"/>
          <w:b/>
          <w:bCs/>
        </w:rPr>
        <w:t xml:space="preserve"> not relevant to applicability check</w:t>
      </w:r>
      <w:r>
        <w:rPr>
          <w:rFonts w:ascii="Times New Roman" w:hAnsi="Times New Roman" w:cs="Times New Roman"/>
          <w:b/>
          <w:bCs/>
        </w:rPr>
        <w:t xml:space="preserve">. The parameter </w:t>
      </w:r>
      <w:proofErr w:type="spellStart"/>
      <w:r w:rsidRPr="00666131">
        <w:rPr>
          <w:rFonts w:ascii="Times New Roman" w:hAnsi="Times New Roman" w:cs="Times New Roman"/>
          <w:b/>
          <w:bCs/>
          <w:i/>
          <w:iCs/>
        </w:rPr>
        <w:t>reportConfigType</w:t>
      </w:r>
      <w:proofErr w:type="spellEnd"/>
      <w:r>
        <w:rPr>
          <w:rFonts w:ascii="Times New Roman" w:hAnsi="Times New Roman" w:cs="Times New Roman"/>
          <w:b/>
          <w:bCs/>
        </w:rPr>
        <w:t xml:space="preserve"> can be simplified to </w:t>
      </w:r>
      <w:r w:rsidRPr="009851CD">
        <w:rPr>
          <w:rFonts w:ascii="Times New Roman" w:hAnsi="Times New Roman" w:cs="Times New Roman"/>
          <w:b/>
          <w:bCs/>
          <w:i/>
        </w:rPr>
        <w:t>ENUMERATED {periodic,</w:t>
      </w:r>
      <w:r>
        <w:rPr>
          <w:rFonts w:ascii="Times New Roman" w:hAnsi="Times New Roman" w:cs="Times New Roman"/>
          <w:b/>
          <w:bCs/>
          <w:i/>
        </w:rPr>
        <w:t xml:space="preserve"> </w:t>
      </w:r>
      <w:r w:rsidRPr="009851CD">
        <w:rPr>
          <w:rFonts w:ascii="Times New Roman" w:hAnsi="Times New Roman" w:cs="Times New Roman"/>
          <w:b/>
          <w:bCs/>
          <w:i/>
        </w:rPr>
        <w:t xml:space="preserve">aperiodic, </w:t>
      </w:r>
      <w:proofErr w:type="spellStart"/>
      <w:proofErr w:type="gramStart"/>
      <w:r w:rsidRPr="009851CD">
        <w:rPr>
          <w:rFonts w:ascii="Times New Roman" w:hAnsi="Times New Roman" w:cs="Times New Roman"/>
          <w:b/>
          <w:bCs/>
          <w:i/>
        </w:rPr>
        <w:t>semiPersistentOnPUCCH</w:t>
      </w:r>
      <w:proofErr w:type="spellEnd"/>
      <w:r w:rsidRPr="009851CD">
        <w:rPr>
          <w:rFonts w:ascii="Times New Roman" w:hAnsi="Times New Roman" w:cs="Times New Roman"/>
          <w:b/>
          <w:bCs/>
          <w:i/>
        </w:rPr>
        <w:t xml:space="preserve"> }</w:t>
      </w:r>
      <w:proofErr w:type="gramEnd"/>
      <w:r>
        <w:rPr>
          <w:rFonts w:ascii="Times New Roman" w:hAnsi="Times New Roman" w:cs="Times New Roman"/>
          <w:b/>
          <w:bCs/>
        </w:rPr>
        <w:t xml:space="preserve">. The TP is in section 4.1. </w:t>
      </w:r>
    </w:p>
    <w:p w14:paraId="1F9171B8" w14:textId="77777777" w:rsidR="00EF47D1" w:rsidRDefault="00EF47D1" w:rsidP="00EF47D1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Proposal 2-1: If Proposal 2 cannot be agreed directly by RAN2, RAN2 should check this issue with RAN1.</w:t>
      </w:r>
    </w:p>
    <w:p w14:paraId="2D3159B4" w14:textId="4AE73A74" w:rsidR="004953CE" w:rsidRDefault="004953CE" w:rsidP="004953CE">
      <w:pPr>
        <w:rPr>
          <w:rFonts w:ascii="Times New Roman" w:hAnsi="Times New Roman" w:cs="Times New Roman"/>
          <w:b/>
          <w:bCs/>
        </w:rPr>
      </w:pPr>
    </w:p>
    <w:p w14:paraId="23BA46A4" w14:textId="468EDD8B" w:rsidR="004953CE" w:rsidRPr="004953CE" w:rsidRDefault="004953CE" w:rsidP="004953CE">
      <w:pPr>
        <w:rPr>
          <w:rFonts w:ascii="Times New Roman" w:hAnsi="Times New Roman" w:cs="Times New Roman"/>
          <w:bCs/>
          <w:i/>
          <w:color w:val="FF0000"/>
        </w:rPr>
      </w:pPr>
      <w:r>
        <w:rPr>
          <w:rFonts w:ascii="Times New Roman" w:hAnsi="Times New Roman" w:cs="Times New Roman"/>
          <w:bCs/>
          <w:i/>
          <w:color w:val="FF0000"/>
        </w:rPr>
        <w:t>H003:</w:t>
      </w:r>
    </w:p>
    <w:p w14:paraId="6B8D1CB4" w14:textId="77777777" w:rsidR="00127B6D" w:rsidRPr="00ED2208" w:rsidRDefault="00127B6D" w:rsidP="00127B6D">
      <w:pPr>
        <w:pStyle w:val="CommentText"/>
        <w:rPr>
          <w:rFonts w:eastAsiaTheme="minorEastAsia"/>
          <w:b/>
          <w:bCs/>
        </w:rPr>
      </w:pPr>
      <w:r w:rsidRPr="00ED2208">
        <w:rPr>
          <w:rFonts w:eastAsiaTheme="minorEastAsia" w:hint="eastAsia"/>
          <w:b/>
          <w:bCs/>
        </w:rPr>
        <w:t>P</w:t>
      </w:r>
      <w:r w:rsidRPr="00ED2208">
        <w:rPr>
          <w:rFonts w:eastAsiaTheme="minorEastAsia"/>
          <w:b/>
          <w:bCs/>
        </w:rPr>
        <w:t xml:space="preserve">roposal </w:t>
      </w:r>
      <w:r>
        <w:rPr>
          <w:rFonts w:eastAsiaTheme="minorEastAsia"/>
          <w:b/>
          <w:bCs/>
        </w:rPr>
        <w:t>3</w:t>
      </w:r>
      <w:r w:rsidRPr="00ED2208">
        <w:rPr>
          <w:rFonts w:eastAsiaTheme="minorEastAsia"/>
          <w:b/>
          <w:bCs/>
        </w:rPr>
        <w:t xml:space="preserve">: </w:t>
      </w:r>
      <w:r>
        <w:rPr>
          <w:rFonts w:eastAsiaTheme="minorEastAsia"/>
          <w:b/>
          <w:bCs/>
        </w:rPr>
        <w:t>A</w:t>
      </w:r>
      <w:r w:rsidRPr="00ED2208">
        <w:rPr>
          <w:rFonts w:eastAsiaTheme="minorEastAsia"/>
          <w:b/>
          <w:bCs/>
        </w:rPr>
        <w:t>dd a new parameter for UE side data collection configuration (</w:t>
      </w:r>
      <w:r w:rsidRPr="00ED2208">
        <w:rPr>
          <w:b/>
          <w:bCs/>
        </w:rPr>
        <w:t>e.g. configurationForUE-DataCollection-r19</w:t>
      </w:r>
      <w:r w:rsidRPr="00ED2208">
        <w:rPr>
          <w:rFonts w:eastAsiaTheme="minorEastAsia"/>
          <w:b/>
          <w:bCs/>
        </w:rPr>
        <w:t>)</w:t>
      </w:r>
      <w:r>
        <w:rPr>
          <w:rFonts w:eastAsiaTheme="minorEastAsia"/>
          <w:b/>
          <w:bCs/>
        </w:rPr>
        <w:t>, and the parameter</w:t>
      </w:r>
      <w:r w:rsidRPr="00ED2208">
        <w:rPr>
          <w:rFonts w:eastAsiaTheme="minorEastAsia"/>
          <w:b/>
          <w:bCs/>
          <w:i/>
          <w:iCs/>
        </w:rPr>
        <w:t xml:space="preserve"> </w:t>
      </w:r>
      <w:proofErr w:type="spellStart"/>
      <w:r w:rsidRPr="00ED2208">
        <w:rPr>
          <w:rFonts w:eastAsiaTheme="minorEastAsia"/>
          <w:b/>
          <w:bCs/>
          <w:i/>
          <w:iCs/>
        </w:rPr>
        <w:t>configurationForChannelPrediction</w:t>
      </w:r>
      <w:proofErr w:type="spellEnd"/>
      <w:r w:rsidRPr="00ED2208">
        <w:rPr>
          <w:rFonts w:eastAsiaTheme="minorEastAsia"/>
          <w:b/>
          <w:bCs/>
        </w:rPr>
        <w:t xml:space="preserve"> for inference only</w:t>
      </w:r>
      <w:r>
        <w:rPr>
          <w:rFonts w:eastAsiaTheme="minorEastAsia"/>
          <w:b/>
          <w:bCs/>
        </w:rPr>
        <w:t>. The change TP can be found in section 4.2.</w:t>
      </w:r>
    </w:p>
    <w:p w14:paraId="3AC8D588" w14:textId="4C26DDE4" w:rsidR="004953CE" w:rsidRPr="004953CE" w:rsidRDefault="004953CE" w:rsidP="00127B6D">
      <w:pPr>
        <w:rPr>
          <w:rFonts w:ascii="Times New Roman" w:hAnsi="Times New Roman" w:cs="Times New Roman"/>
          <w:bCs/>
          <w:i/>
          <w:color w:val="FF0000"/>
          <w:lang w:val="en-GB"/>
        </w:rPr>
      </w:pPr>
      <w:r>
        <w:rPr>
          <w:rFonts w:ascii="Times New Roman" w:hAnsi="Times New Roman" w:cs="Times New Roman"/>
          <w:bCs/>
          <w:i/>
          <w:color w:val="FF0000"/>
          <w:lang w:val="en-GB"/>
        </w:rPr>
        <w:t>H008:</w:t>
      </w:r>
    </w:p>
    <w:p w14:paraId="3E4783B3" w14:textId="77777777" w:rsidR="00EF47D1" w:rsidRPr="00500AEC" w:rsidRDefault="00EF47D1" w:rsidP="00EF47D1">
      <w:pPr>
        <w:rPr>
          <w:rFonts w:ascii="Times New Roman" w:hAnsi="Times New Roman" w:cs="Times New Roman"/>
          <w:b/>
          <w:bCs/>
          <w:lang w:val="en-GB"/>
        </w:rPr>
      </w:pPr>
      <w:r w:rsidRPr="00500AEC">
        <w:rPr>
          <w:rFonts w:ascii="Times New Roman" w:hAnsi="Times New Roman" w:cs="Times New Roman" w:hint="eastAsia"/>
          <w:b/>
          <w:bCs/>
          <w:lang w:val="en-GB"/>
        </w:rPr>
        <w:t>P</w:t>
      </w:r>
      <w:r w:rsidRPr="00500AEC">
        <w:rPr>
          <w:rFonts w:ascii="Times New Roman" w:hAnsi="Times New Roman" w:cs="Times New Roman"/>
          <w:b/>
          <w:bCs/>
          <w:lang w:val="en-GB"/>
        </w:rPr>
        <w:t xml:space="preserve">roposal </w:t>
      </w:r>
      <w:r>
        <w:rPr>
          <w:rFonts w:ascii="Times New Roman" w:hAnsi="Times New Roman" w:cs="Times New Roman"/>
          <w:b/>
          <w:bCs/>
          <w:lang w:val="en-GB"/>
        </w:rPr>
        <w:t>4</w:t>
      </w:r>
      <w:r w:rsidRPr="00500AEC">
        <w:rPr>
          <w:rFonts w:ascii="Times New Roman" w:hAnsi="Times New Roman" w:cs="Times New Roman"/>
          <w:b/>
          <w:bCs/>
          <w:lang w:val="en-GB"/>
        </w:rPr>
        <w:t xml:space="preserve">: </w:t>
      </w:r>
      <w:r>
        <w:rPr>
          <w:rFonts w:ascii="Times New Roman" w:hAnsi="Times New Roman" w:cs="Times New Roman"/>
          <w:b/>
          <w:bCs/>
          <w:lang w:val="en-GB"/>
        </w:rPr>
        <w:t>F</w:t>
      </w:r>
      <w:r w:rsidRPr="00500AEC">
        <w:rPr>
          <w:rFonts w:ascii="Times New Roman" w:hAnsi="Times New Roman" w:cs="Times New Roman"/>
          <w:b/>
          <w:bCs/>
          <w:lang w:val="en-GB"/>
        </w:rPr>
        <w:t xml:space="preserve">ield description for </w:t>
      </w:r>
      <w:r w:rsidRPr="00C920F8">
        <w:rPr>
          <w:rFonts w:ascii="Times New Roman" w:hAnsi="Times New Roman" w:cs="Times New Roman"/>
          <w:b/>
          <w:bCs/>
          <w:i/>
          <w:lang w:val="en-GB"/>
        </w:rPr>
        <w:t>predictionConfiguration-r19</w:t>
      </w:r>
      <w:r>
        <w:rPr>
          <w:rFonts w:ascii="Times New Roman" w:hAnsi="Times New Roman" w:cs="Times New Roman"/>
          <w:b/>
          <w:bCs/>
          <w:lang w:val="en-GB"/>
        </w:rPr>
        <w:t xml:space="preserve"> needs to be added as follows</w:t>
      </w:r>
      <w:r w:rsidRPr="00500AEC">
        <w:rPr>
          <w:rFonts w:ascii="Times New Roman" w:hAnsi="Times New Roman" w:cs="Times New Roman"/>
          <w:b/>
          <w:bCs/>
          <w:lang w:val="en-GB"/>
        </w:rPr>
        <w:t xml:space="preserve">, in order to </w:t>
      </w:r>
      <w:r>
        <w:rPr>
          <w:rFonts w:ascii="Times New Roman" w:hAnsi="Times New Roman" w:cs="Times New Roman"/>
          <w:b/>
          <w:bCs/>
          <w:lang w:val="en-GB"/>
        </w:rPr>
        <w:t xml:space="preserve">ensure that it is always set in alignment with </w:t>
      </w:r>
      <w:r w:rsidRPr="00500AEC">
        <w:rPr>
          <w:rFonts w:ascii="Times New Roman" w:hAnsi="Times New Roman" w:cs="Times New Roman"/>
          <w:b/>
          <w:bCs/>
          <w:i/>
          <w:iCs/>
          <w:lang w:val="en-GB"/>
        </w:rPr>
        <w:t>reportQuantity-r19</w:t>
      </w:r>
      <w:r w:rsidRPr="00500AEC">
        <w:rPr>
          <w:rFonts w:ascii="Times New Roman" w:hAnsi="Times New Roman" w:cs="Times New Roman"/>
          <w:b/>
          <w:bCs/>
          <w:lang w:val="en-GB"/>
        </w:rPr>
        <w:t>.</w:t>
      </w:r>
      <w:r>
        <w:rPr>
          <w:rFonts w:ascii="Times New Roman" w:hAnsi="Times New Roman" w:cs="Times New Roman"/>
          <w:b/>
          <w:bCs/>
          <w:lang w:val="en-GB"/>
        </w:rPr>
        <w:t xml:space="preserve"> </w:t>
      </w:r>
    </w:p>
    <w:p w14:paraId="50C25A9D" w14:textId="77777777" w:rsidR="00127B6D" w:rsidRPr="00127B6D" w:rsidRDefault="00127B6D" w:rsidP="00613DB4">
      <w:pPr>
        <w:rPr>
          <w:rFonts w:ascii="Times New Roman" w:hAnsi="Times New Roman" w:cs="Times New Roman"/>
          <w:lang w:val="en-GB"/>
        </w:rPr>
      </w:pPr>
    </w:p>
    <w:p w14:paraId="72489340" w14:textId="740411EF" w:rsidR="00613DB4" w:rsidRDefault="00613DB4" w:rsidP="00613DB4">
      <w:pPr>
        <w:pStyle w:val="Heading1"/>
        <w:keepLines/>
        <w:numPr>
          <w:ilvl w:val="0"/>
          <w:numId w:val="1"/>
        </w:numPr>
        <w:pBdr>
          <w:top w:val="single" w:sz="12" w:space="3" w:color="auto"/>
        </w:pBdr>
        <w:tabs>
          <w:tab w:val="clear" w:pos="432"/>
          <w:tab w:val="num" w:pos="360"/>
        </w:tabs>
        <w:overflowPunct w:val="0"/>
        <w:spacing w:before="0"/>
        <w:ind w:left="0" w:firstLine="0"/>
        <w:textAlignment w:val="baseline"/>
        <w:rPr>
          <w:rFonts w:ascii="Times New Roman" w:eastAsia="Times New Roman" w:hAnsi="Times New Roman" w:cs="Times New Roman"/>
          <w:b w:val="0"/>
          <w:bCs w:val="0"/>
          <w:sz w:val="36"/>
          <w:szCs w:val="20"/>
          <w:lang w:eastAsia="en-GB"/>
        </w:rPr>
      </w:pPr>
      <w:r>
        <w:rPr>
          <w:rFonts w:ascii="Times New Roman" w:eastAsia="Times New Roman" w:hAnsi="Times New Roman" w:cs="Times New Roman"/>
          <w:b w:val="0"/>
          <w:bCs w:val="0"/>
          <w:sz w:val="36"/>
          <w:szCs w:val="20"/>
          <w:lang w:eastAsia="en-GB"/>
        </w:rPr>
        <w:lastRenderedPageBreak/>
        <w:t>TP for discussion</w:t>
      </w:r>
    </w:p>
    <w:p w14:paraId="5B30E719" w14:textId="63B87197" w:rsidR="00613DB4" w:rsidRDefault="00613DB4" w:rsidP="00613DB4">
      <w:pPr>
        <w:pStyle w:val="Heading2"/>
        <w:rPr>
          <w:rFonts w:ascii="Times New Roman" w:hAnsi="Times New Roman" w:cs="Times New Roman"/>
        </w:rPr>
      </w:pPr>
      <w:r w:rsidRPr="00613DB4">
        <w:rPr>
          <w:rFonts w:ascii="Times New Roman" w:hAnsi="Times New Roman" w:cs="Times New Roman"/>
        </w:rPr>
        <w:t>TP for section 2.2</w:t>
      </w:r>
      <w:r w:rsidR="00942B3D">
        <w:rPr>
          <w:rFonts w:ascii="Times New Roman" w:hAnsi="Times New Roman" w:cs="Times New Roman"/>
        </w:rPr>
        <w:t xml:space="preserve"> (H010)</w:t>
      </w:r>
    </w:p>
    <w:p w14:paraId="49C6ADC2" w14:textId="77777777" w:rsidR="003D0D94" w:rsidRPr="003D0D94" w:rsidRDefault="003D0D94" w:rsidP="000F4540">
      <w:pPr>
        <w:pStyle w:val="PL"/>
        <w:spacing w:line="240" w:lineRule="exact"/>
      </w:pPr>
      <w:r w:rsidRPr="003D0D94">
        <w:t>ApplicabilitySetConfig-r19 ::= SEQUENCE {</w:t>
      </w:r>
    </w:p>
    <w:p w14:paraId="6604C77D" w14:textId="77777777" w:rsidR="003D0D94" w:rsidRPr="003D0D94" w:rsidRDefault="003D0D94" w:rsidP="000F4540">
      <w:pPr>
        <w:pStyle w:val="PL"/>
        <w:spacing w:line="240" w:lineRule="exact"/>
      </w:pPr>
      <w:r w:rsidRPr="003D0D94">
        <w:t xml:space="preserve">    applicabilitySetConfigId-r19                ApplicabilitySetConfigId-r19                            OPTIONAL,   -- Need R</w:t>
      </w:r>
    </w:p>
    <w:p w14:paraId="6065E258" w14:textId="77777777" w:rsidR="003D0D94" w:rsidRPr="003D0D94" w:rsidRDefault="003D0D94" w:rsidP="000F4540">
      <w:pPr>
        <w:pStyle w:val="PL"/>
        <w:spacing w:line="240" w:lineRule="exact"/>
      </w:pPr>
      <w:r w:rsidRPr="003D0D94">
        <w:t xml:space="preserve">    resourcesForChannelMeasurement              CSI-ResourceConfigId                                    OPTIONAL,   -- Need R</w:t>
      </w:r>
    </w:p>
    <w:p w14:paraId="3FA9454D" w14:textId="77777777" w:rsidR="003D0D94" w:rsidRPr="003D0D94" w:rsidRDefault="003D0D94" w:rsidP="000F4540">
      <w:pPr>
        <w:pStyle w:val="PL"/>
        <w:spacing w:line="240" w:lineRule="exact"/>
      </w:pPr>
      <w:r w:rsidRPr="003D0D94">
        <w:t xml:space="preserve">    resourcesForChannelPrediction-r19           CSI-ResourceConfigId                                    OPTIONAL,   -- Need R</w:t>
      </w:r>
    </w:p>
    <w:p w14:paraId="5BD47410" w14:textId="77777777" w:rsidR="003D0D94" w:rsidRPr="003D0D94" w:rsidRDefault="003D0D94" w:rsidP="000F4540">
      <w:pPr>
        <w:pStyle w:val="PL"/>
        <w:spacing w:line="240" w:lineRule="exact"/>
      </w:pPr>
      <w:r w:rsidRPr="003D0D94">
        <w:t xml:space="preserve">    associatedIdForChannelMeasurement-r19       AssociatedId-r19                                        OPTIONAL,   -- Need R</w:t>
      </w:r>
    </w:p>
    <w:p w14:paraId="00756288" w14:textId="77777777" w:rsidR="003D0D94" w:rsidRPr="003D0D94" w:rsidRDefault="003D0D94" w:rsidP="000F4540">
      <w:pPr>
        <w:pStyle w:val="PL"/>
        <w:spacing w:line="240" w:lineRule="exact"/>
      </w:pPr>
      <w:r w:rsidRPr="003D0D94">
        <w:t xml:space="preserve">    associatedIdForChannelPrediction-r19        AssociatedId-r19                                        OPTIONAL,   -- Need R</w:t>
      </w:r>
    </w:p>
    <w:p w14:paraId="3251B148" w14:textId="77777777" w:rsidR="003D0D94" w:rsidRPr="003D0D94" w:rsidRDefault="003D0D94" w:rsidP="000F4540">
      <w:pPr>
        <w:pStyle w:val="PL"/>
        <w:spacing w:line="240" w:lineRule="exact"/>
      </w:pPr>
      <w:r w:rsidRPr="003D0D94">
        <w:t xml:space="preserve">    reportQuantity-r19                          ReportQuantity-r19                                      OPTIONAL,   -- Need R</w:t>
      </w:r>
    </w:p>
    <w:p w14:paraId="1350888C" w14:textId="273BDE36" w:rsidR="003D0D94" w:rsidRPr="003D0D94" w:rsidRDefault="003D0D94" w:rsidP="000F4540">
      <w:pPr>
        <w:pStyle w:val="PL"/>
        <w:spacing w:line="240" w:lineRule="exact"/>
      </w:pPr>
      <w:r w:rsidRPr="003D0D94">
        <w:tab/>
      </w:r>
    </w:p>
    <w:p w14:paraId="13932DB7" w14:textId="77777777" w:rsidR="003D0D94" w:rsidRPr="004953CE" w:rsidRDefault="003D0D94" w:rsidP="000F4540">
      <w:pPr>
        <w:pStyle w:val="PL"/>
        <w:spacing w:line="240" w:lineRule="exact"/>
        <w:rPr>
          <w:u w:val="single"/>
        </w:rPr>
      </w:pPr>
      <w:r w:rsidRPr="003D0D94">
        <w:tab/>
      </w:r>
      <w:r w:rsidRPr="004953CE">
        <w:rPr>
          <w:color w:val="FF0000"/>
          <w:highlight w:val="yellow"/>
          <w:u w:val="single"/>
        </w:rPr>
        <w:t>reportConfigType-r19                   ENUMERATED {periodic, semiPersistentOnPUCCH, semiPersistentOnPUSCH, aperiodic }  OPTIONAL,   -- Need R</w:t>
      </w:r>
    </w:p>
    <w:p w14:paraId="104D8A91" w14:textId="77777777" w:rsidR="003D0D94" w:rsidRPr="003D0D94" w:rsidRDefault="003D0D94" w:rsidP="000F4540">
      <w:pPr>
        <w:pStyle w:val="PL"/>
        <w:spacing w:line="240" w:lineRule="exact"/>
      </w:pPr>
      <w:r w:rsidRPr="003D0D94">
        <w:t xml:space="preserve">    nrofReportedPredictedRS-r19                 ENUMERATED {n1, n2, n3, n4}                             OPTIONAL,   -- Need R</w:t>
      </w:r>
    </w:p>
    <w:p w14:paraId="09C9A24A" w14:textId="77777777" w:rsidR="003D0D94" w:rsidRPr="003D0D94" w:rsidRDefault="003D0D94" w:rsidP="000F4540">
      <w:pPr>
        <w:pStyle w:val="PL"/>
        <w:spacing w:line="240" w:lineRule="exact"/>
      </w:pPr>
      <w:r w:rsidRPr="003D0D94">
        <w:t xml:space="preserve">    nrofTimeInstance-r19                        ENUMERATED {n1, n2, n4, n8}                             OPTIONAL,   -- Need R</w:t>
      </w:r>
    </w:p>
    <w:p w14:paraId="17639A8C" w14:textId="77777777" w:rsidR="003D0D94" w:rsidRPr="003D0D94" w:rsidRDefault="003D0D94" w:rsidP="000F4540">
      <w:pPr>
        <w:pStyle w:val="PL"/>
        <w:spacing w:line="240" w:lineRule="exact"/>
      </w:pPr>
      <w:r w:rsidRPr="003D0D94">
        <w:t xml:space="preserve">    timeGap-r19                                 ENUMERATED {ms10, ms20, ms40, ms80, ms160, spare3, spare2, spare1}          OPTIONAL,   -- Need R</w:t>
      </w:r>
    </w:p>
    <w:p w14:paraId="632CA009" w14:textId="77777777" w:rsidR="003D0D94" w:rsidRPr="003D0D94" w:rsidRDefault="003D0D94" w:rsidP="000F4540">
      <w:pPr>
        <w:pStyle w:val="PL"/>
        <w:spacing w:line="240" w:lineRule="exact"/>
      </w:pPr>
      <w:r w:rsidRPr="003D0D94">
        <w:t xml:space="preserve">    ...</w:t>
      </w:r>
    </w:p>
    <w:p w14:paraId="4204556E" w14:textId="77777777" w:rsidR="003D0D94" w:rsidRPr="003D0D94" w:rsidRDefault="003D0D94" w:rsidP="000F4540">
      <w:pPr>
        <w:pStyle w:val="PL"/>
        <w:spacing w:line="240" w:lineRule="exact"/>
      </w:pPr>
      <w:r w:rsidRPr="003D0D94">
        <w:t>}</w:t>
      </w:r>
    </w:p>
    <w:p w14:paraId="0AF08FBB" w14:textId="0A428AF3" w:rsidR="003D0D94" w:rsidRDefault="003D0D94" w:rsidP="003D0D94"/>
    <w:p w14:paraId="6B7DEE17" w14:textId="5AF26805" w:rsidR="00ED2208" w:rsidRPr="00AE4174" w:rsidRDefault="00ED2208" w:rsidP="00AE4174">
      <w:pPr>
        <w:pStyle w:val="Heading2"/>
        <w:rPr>
          <w:rFonts w:ascii="Times New Roman" w:hAnsi="Times New Roman" w:cs="Times New Roman"/>
        </w:rPr>
      </w:pPr>
      <w:r w:rsidRPr="00AE4174">
        <w:rPr>
          <w:rFonts w:ascii="Times New Roman" w:hAnsi="Times New Roman" w:cs="Times New Roman"/>
        </w:rPr>
        <w:t>TP for section 2.</w:t>
      </w:r>
      <w:r w:rsidR="00AC51DB">
        <w:rPr>
          <w:rFonts w:ascii="Times New Roman" w:hAnsi="Times New Roman" w:cs="Times New Roman"/>
        </w:rPr>
        <w:t>3</w:t>
      </w:r>
      <w:r w:rsidR="00942B3D">
        <w:rPr>
          <w:rFonts w:ascii="Times New Roman" w:hAnsi="Times New Roman" w:cs="Times New Roman"/>
        </w:rPr>
        <w:t xml:space="preserve"> (H003)</w:t>
      </w:r>
    </w:p>
    <w:p w14:paraId="4828BEE2" w14:textId="77777777" w:rsidR="00ED2208" w:rsidRPr="00ED2208" w:rsidRDefault="00ED2208" w:rsidP="00ED2208">
      <w:pPr>
        <w:rPr>
          <w:rFonts w:ascii="Times New Roman" w:hAnsi="Times New Roman" w:cs="Times New Roman"/>
        </w:rPr>
      </w:pPr>
      <w:bookmarkStart w:id="4" w:name="_Toc201295519"/>
      <w:bookmarkStart w:id="5" w:name="MCCQCTEMPBM_00000241"/>
      <w:r w:rsidRPr="00ED2208">
        <w:rPr>
          <w:rFonts w:ascii="Times New Roman" w:hAnsi="Times New Roman" w:cs="Times New Roman"/>
        </w:rPr>
        <w:t>–</w:t>
      </w:r>
      <w:r w:rsidRPr="00ED2208">
        <w:rPr>
          <w:rFonts w:ascii="Times New Roman" w:hAnsi="Times New Roman" w:cs="Times New Roman"/>
        </w:rPr>
        <w:tab/>
        <w:t>CSI-</w:t>
      </w:r>
      <w:proofErr w:type="spellStart"/>
      <w:r w:rsidRPr="00ED2208">
        <w:rPr>
          <w:rFonts w:ascii="Times New Roman" w:hAnsi="Times New Roman" w:cs="Times New Roman"/>
        </w:rPr>
        <w:t>ReportConfig</w:t>
      </w:r>
      <w:bookmarkEnd w:id="4"/>
      <w:proofErr w:type="spellEnd"/>
    </w:p>
    <w:bookmarkEnd w:id="5"/>
    <w:p w14:paraId="5E2FBB9E" w14:textId="77777777" w:rsidR="00ED2208" w:rsidRPr="00ED2208" w:rsidRDefault="00ED2208" w:rsidP="00ED2208">
      <w:pPr>
        <w:rPr>
          <w:rFonts w:ascii="Times New Roman" w:hAnsi="Times New Roman" w:cs="Times New Roman"/>
        </w:rPr>
      </w:pPr>
      <w:r w:rsidRPr="00ED2208">
        <w:rPr>
          <w:rFonts w:ascii="Times New Roman" w:hAnsi="Times New Roman" w:cs="Times New Roman"/>
        </w:rPr>
        <w:t xml:space="preserve">The IE </w:t>
      </w:r>
      <w:r w:rsidRPr="00ED2208">
        <w:rPr>
          <w:rFonts w:ascii="Times New Roman" w:hAnsi="Times New Roman" w:cs="Times New Roman"/>
          <w:i/>
        </w:rPr>
        <w:t>CSI-</w:t>
      </w:r>
      <w:proofErr w:type="spellStart"/>
      <w:r w:rsidRPr="00ED2208">
        <w:rPr>
          <w:rFonts w:ascii="Times New Roman" w:hAnsi="Times New Roman" w:cs="Times New Roman"/>
          <w:i/>
        </w:rPr>
        <w:t>ReportConfig</w:t>
      </w:r>
      <w:proofErr w:type="spellEnd"/>
      <w:r w:rsidRPr="00ED2208">
        <w:rPr>
          <w:rFonts w:ascii="Times New Roman" w:hAnsi="Times New Roman" w:cs="Times New Roman"/>
        </w:rPr>
        <w:t xml:space="preserve"> is used to configure a periodic or semi-persistent report sent on PUCCH on the cell in which the </w:t>
      </w:r>
      <w:r w:rsidRPr="00ED2208">
        <w:rPr>
          <w:rFonts w:ascii="Times New Roman" w:hAnsi="Times New Roman" w:cs="Times New Roman"/>
          <w:i/>
        </w:rPr>
        <w:t>CSI-</w:t>
      </w:r>
      <w:proofErr w:type="spellStart"/>
      <w:r w:rsidRPr="00ED2208">
        <w:rPr>
          <w:rFonts w:ascii="Times New Roman" w:hAnsi="Times New Roman" w:cs="Times New Roman"/>
          <w:i/>
        </w:rPr>
        <w:t>ReportConfig</w:t>
      </w:r>
      <w:proofErr w:type="spellEnd"/>
      <w:r w:rsidRPr="00ED2208">
        <w:rPr>
          <w:rFonts w:ascii="Times New Roman" w:hAnsi="Times New Roman" w:cs="Times New Roman"/>
        </w:rPr>
        <w:t xml:space="preserve"> is included, or to configure a semi-persistent or aperiodic report sent on PUSCH triggered by DCI received on the cell in which the </w:t>
      </w:r>
      <w:r w:rsidRPr="00ED2208">
        <w:rPr>
          <w:rFonts w:ascii="Times New Roman" w:hAnsi="Times New Roman" w:cs="Times New Roman"/>
          <w:i/>
        </w:rPr>
        <w:t>CSI-</w:t>
      </w:r>
      <w:proofErr w:type="spellStart"/>
      <w:r w:rsidRPr="00ED2208">
        <w:rPr>
          <w:rFonts w:ascii="Times New Roman" w:hAnsi="Times New Roman" w:cs="Times New Roman"/>
          <w:i/>
        </w:rPr>
        <w:t>ReportConfig</w:t>
      </w:r>
      <w:proofErr w:type="spellEnd"/>
      <w:r w:rsidRPr="00ED2208">
        <w:rPr>
          <w:rFonts w:ascii="Times New Roman" w:hAnsi="Times New Roman" w:cs="Times New Roman"/>
        </w:rPr>
        <w:t xml:space="preserve"> is included (in this case, the cell on which the report is sent is determined by the received DCI). See TS 38.214 [19], clause 5.2.1.</w:t>
      </w:r>
    </w:p>
    <w:p w14:paraId="683D7C3B" w14:textId="77777777" w:rsidR="00ED2208" w:rsidRDefault="00ED2208" w:rsidP="00ED2208">
      <w:pPr>
        <w:pStyle w:val="TH"/>
        <w:spacing w:line="160" w:lineRule="exact"/>
      </w:pPr>
      <w:r>
        <w:rPr>
          <w:i/>
        </w:rPr>
        <w:t>CSI-</w:t>
      </w:r>
      <w:proofErr w:type="spellStart"/>
      <w:r>
        <w:rPr>
          <w:i/>
        </w:rPr>
        <w:t>ReportConfig</w:t>
      </w:r>
      <w:proofErr w:type="spellEnd"/>
      <w:r>
        <w:t xml:space="preserve"> information element</w:t>
      </w:r>
    </w:p>
    <w:p w14:paraId="19D3C97D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color w:val="808080"/>
          <w:sz w:val="15"/>
          <w:szCs w:val="15"/>
        </w:rPr>
        <w:t>-- ASN1START</w:t>
      </w:r>
    </w:p>
    <w:p w14:paraId="6CE58305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color w:val="808080"/>
          <w:sz w:val="15"/>
          <w:szCs w:val="15"/>
        </w:rPr>
        <w:t>-- TAG-CSI-REPORTCONFIG-START</w:t>
      </w:r>
    </w:p>
    <w:p w14:paraId="3BE04303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</w:p>
    <w:p w14:paraId="2577AF05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CSI-ReportConfig ::=               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 xml:space="preserve"> {</w:t>
      </w:r>
    </w:p>
    <w:p w14:paraId="7B821FFD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reportConfigId                          CSI-ReportConfigId,</w:t>
      </w:r>
    </w:p>
    <w:p w14:paraId="4A12308F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carrier                                 ServCellIndex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,   </w:t>
      </w:r>
      <w:r w:rsidRPr="002371D1">
        <w:rPr>
          <w:rFonts w:cs="Courier New"/>
          <w:color w:val="808080"/>
          <w:sz w:val="15"/>
          <w:szCs w:val="15"/>
        </w:rPr>
        <w:t>-- Need S</w:t>
      </w:r>
    </w:p>
    <w:p w14:paraId="36DDBD55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resourcesForChannelMeasurement          CSI-ResourceConfigId,</w:t>
      </w:r>
    </w:p>
    <w:p w14:paraId="73B5487B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csi-IM-ResourcesForInterference         CSI-ResourceConfigId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,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0CAA9863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nzp-CSI-RS-ResourcesForInterference     CSI-ResourceConfigId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,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07A4D1A1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reportConfigType                        </w:t>
      </w:r>
      <w:r w:rsidRPr="002371D1">
        <w:rPr>
          <w:rFonts w:cs="Courier New"/>
          <w:color w:val="993366"/>
          <w:sz w:val="15"/>
          <w:szCs w:val="15"/>
        </w:rPr>
        <w:t>CHOICE</w:t>
      </w:r>
      <w:r w:rsidRPr="002371D1">
        <w:rPr>
          <w:rFonts w:cs="Courier New"/>
          <w:sz w:val="15"/>
          <w:szCs w:val="15"/>
        </w:rPr>
        <w:t xml:space="preserve"> {</w:t>
      </w:r>
    </w:p>
    <w:p w14:paraId="590AC1C9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periodic                               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 xml:space="preserve"> {</w:t>
      </w:r>
    </w:p>
    <w:p w14:paraId="0CB933FC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    reportSlotConfig                        CSI-ReportPeriodicityAndOffset,</w:t>
      </w:r>
    </w:p>
    <w:p w14:paraId="380BF69B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    pucch-CSI-ResourceList                 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 xml:space="preserve"> 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 xml:space="preserve"> (1..maxNrofBWPs))</w:t>
      </w:r>
      <w:r w:rsidRPr="002371D1">
        <w:rPr>
          <w:rFonts w:cs="Courier New"/>
          <w:color w:val="993366"/>
          <w:sz w:val="15"/>
          <w:szCs w:val="15"/>
        </w:rPr>
        <w:t xml:space="preserve"> OF</w:t>
      </w:r>
      <w:r w:rsidRPr="002371D1">
        <w:rPr>
          <w:rFonts w:cs="Courier New"/>
          <w:sz w:val="15"/>
          <w:szCs w:val="15"/>
        </w:rPr>
        <w:t xml:space="preserve"> PUCCH-CSI-Resource</w:t>
      </w:r>
    </w:p>
    <w:p w14:paraId="3E006AA8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},</w:t>
      </w:r>
    </w:p>
    <w:p w14:paraId="31087A69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semiPersistentOnPUCCH                  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 xml:space="preserve"> {</w:t>
      </w:r>
    </w:p>
    <w:p w14:paraId="2D4CDDA5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    reportSlotConfig                        CSI-ReportPeriodicityAndOffset,</w:t>
      </w:r>
    </w:p>
    <w:p w14:paraId="78DFD210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    pucch-CSI-ResourceList                 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 xml:space="preserve"> 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 xml:space="preserve"> (1..maxNrofBWPs))</w:t>
      </w:r>
      <w:r w:rsidRPr="002371D1">
        <w:rPr>
          <w:rFonts w:cs="Courier New"/>
          <w:color w:val="993366"/>
          <w:sz w:val="15"/>
          <w:szCs w:val="15"/>
        </w:rPr>
        <w:t xml:space="preserve"> OF</w:t>
      </w:r>
      <w:r w:rsidRPr="002371D1">
        <w:rPr>
          <w:rFonts w:cs="Courier New"/>
          <w:sz w:val="15"/>
          <w:szCs w:val="15"/>
        </w:rPr>
        <w:t xml:space="preserve"> PUCCH-CSI-Resource</w:t>
      </w:r>
    </w:p>
    <w:p w14:paraId="3D8AA8D2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},</w:t>
      </w:r>
    </w:p>
    <w:p w14:paraId="0B7B679E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semiPersistentOnPUSCH                  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 xml:space="preserve"> {</w:t>
      </w:r>
    </w:p>
    <w:p w14:paraId="1842DE62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    reportSlotConfig                        </w:t>
      </w:r>
      <w:r w:rsidRPr="002371D1">
        <w:rPr>
          <w:rFonts w:cs="Courier New"/>
          <w:color w:val="993366"/>
          <w:sz w:val="15"/>
          <w:szCs w:val="15"/>
        </w:rPr>
        <w:t>ENUMERATED</w:t>
      </w:r>
      <w:r w:rsidRPr="002371D1">
        <w:rPr>
          <w:rFonts w:cs="Courier New"/>
          <w:sz w:val="15"/>
          <w:szCs w:val="15"/>
        </w:rPr>
        <w:t xml:space="preserve"> {sl5, sl10, sl20, sl40, sl80, sl160, sl320},</w:t>
      </w:r>
    </w:p>
    <w:p w14:paraId="585A221A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    reportSlotOffsetList               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 xml:space="preserve"> 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 xml:space="preserve"> (1.. maxNrofUL-Allocations))</w:t>
      </w:r>
      <w:r w:rsidRPr="002371D1">
        <w:rPr>
          <w:rFonts w:cs="Courier New"/>
          <w:color w:val="993366"/>
          <w:sz w:val="15"/>
          <w:szCs w:val="15"/>
        </w:rPr>
        <w:t xml:space="preserve"> OF</w:t>
      </w:r>
      <w:r w:rsidRPr="002371D1">
        <w:rPr>
          <w:rFonts w:cs="Courier New"/>
          <w:sz w:val="15"/>
          <w:szCs w:val="15"/>
        </w:rPr>
        <w:t xml:space="preserve"> </w:t>
      </w:r>
      <w:r w:rsidRPr="002371D1">
        <w:rPr>
          <w:rFonts w:cs="Courier New"/>
          <w:color w:val="993366"/>
          <w:sz w:val="15"/>
          <w:szCs w:val="15"/>
        </w:rPr>
        <w:t>INTEGER</w:t>
      </w:r>
      <w:r w:rsidRPr="002371D1">
        <w:rPr>
          <w:rFonts w:cs="Courier New"/>
          <w:sz w:val="15"/>
          <w:szCs w:val="15"/>
        </w:rPr>
        <w:t>(0..32),</w:t>
      </w:r>
    </w:p>
    <w:p w14:paraId="14DB2ABF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    p0alpha                                 P0-PUSCH-AlphaSetId</w:t>
      </w:r>
    </w:p>
    <w:p w14:paraId="3703990F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},</w:t>
      </w:r>
    </w:p>
    <w:p w14:paraId="2013ACB8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lastRenderedPageBreak/>
        <w:t xml:space="preserve">        aperiodic                              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 xml:space="preserve"> {</w:t>
      </w:r>
    </w:p>
    <w:p w14:paraId="2DD5C146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    reportSlotOffsetList               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 xml:space="preserve"> 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 xml:space="preserve"> (1..maxNrofUL-Allocations))</w:t>
      </w:r>
      <w:r w:rsidRPr="002371D1">
        <w:rPr>
          <w:rFonts w:cs="Courier New"/>
          <w:color w:val="993366"/>
          <w:sz w:val="15"/>
          <w:szCs w:val="15"/>
        </w:rPr>
        <w:t xml:space="preserve"> OF</w:t>
      </w:r>
      <w:r w:rsidRPr="002371D1">
        <w:rPr>
          <w:rFonts w:cs="Courier New"/>
          <w:sz w:val="15"/>
          <w:szCs w:val="15"/>
        </w:rPr>
        <w:t xml:space="preserve"> </w:t>
      </w:r>
      <w:r w:rsidRPr="002371D1">
        <w:rPr>
          <w:rFonts w:cs="Courier New"/>
          <w:color w:val="993366"/>
          <w:sz w:val="15"/>
          <w:szCs w:val="15"/>
        </w:rPr>
        <w:t>INTEGER</w:t>
      </w:r>
      <w:r w:rsidRPr="002371D1">
        <w:rPr>
          <w:rFonts w:cs="Courier New"/>
          <w:sz w:val="15"/>
          <w:szCs w:val="15"/>
        </w:rPr>
        <w:t>(0..32)</w:t>
      </w:r>
    </w:p>
    <w:p w14:paraId="7C645745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  <w:lang w:val="it-IT"/>
        </w:rPr>
      </w:pPr>
      <w:r w:rsidRPr="002371D1">
        <w:rPr>
          <w:rFonts w:cs="Courier New"/>
          <w:sz w:val="15"/>
          <w:szCs w:val="15"/>
        </w:rPr>
        <w:t xml:space="preserve">        </w:t>
      </w:r>
      <w:r w:rsidRPr="002371D1">
        <w:rPr>
          <w:rFonts w:cs="Courier New"/>
          <w:sz w:val="15"/>
          <w:szCs w:val="15"/>
          <w:lang w:val="it-IT"/>
        </w:rPr>
        <w:t>}</w:t>
      </w:r>
    </w:p>
    <w:p w14:paraId="3074DECA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  <w:lang w:val="it-IT"/>
        </w:rPr>
      </w:pPr>
      <w:r w:rsidRPr="002371D1">
        <w:rPr>
          <w:rFonts w:cs="Courier New"/>
          <w:sz w:val="15"/>
          <w:szCs w:val="15"/>
          <w:lang w:val="it-IT"/>
        </w:rPr>
        <w:t xml:space="preserve">    },</w:t>
      </w:r>
    </w:p>
    <w:p w14:paraId="0E93B471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  <w:lang w:val="it-IT"/>
        </w:rPr>
      </w:pPr>
      <w:r w:rsidRPr="002371D1">
        <w:rPr>
          <w:rFonts w:cs="Courier New"/>
          <w:sz w:val="15"/>
          <w:szCs w:val="15"/>
          <w:lang w:val="it-IT"/>
        </w:rPr>
        <w:t xml:space="preserve">    reportQuantity                          </w:t>
      </w:r>
      <w:r w:rsidRPr="002371D1">
        <w:rPr>
          <w:rFonts w:cs="Courier New"/>
          <w:color w:val="993366"/>
          <w:sz w:val="15"/>
          <w:szCs w:val="15"/>
          <w:lang w:val="it-IT"/>
        </w:rPr>
        <w:t>CHOICE</w:t>
      </w:r>
      <w:r w:rsidRPr="002371D1">
        <w:rPr>
          <w:rFonts w:cs="Courier New"/>
          <w:sz w:val="15"/>
          <w:szCs w:val="15"/>
          <w:lang w:val="it-IT"/>
        </w:rPr>
        <w:t xml:space="preserve"> {</w:t>
      </w:r>
    </w:p>
    <w:p w14:paraId="537E0A59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  <w:lang w:val="it-IT"/>
        </w:rPr>
      </w:pPr>
      <w:r w:rsidRPr="002371D1">
        <w:rPr>
          <w:rFonts w:cs="Courier New"/>
          <w:sz w:val="15"/>
          <w:szCs w:val="15"/>
          <w:lang w:val="it-IT"/>
        </w:rPr>
        <w:t xml:space="preserve">        none                                    </w:t>
      </w:r>
      <w:r w:rsidRPr="002371D1">
        <w:rPr>
          <w:rFonts w:cs="Courier New"/>
          <w:color w:val="993366"/>
          <w:sz w:val="15"/>
          <w:szCs w:val="15"/>
          <w:lang w:val="it-IT"/>
        </w:rPr>
        <w:t>NULL</w:t>
      </w:r>
      <w:r w:rsidRPr="002371D1">
        <w:rPr>
          <w:rFonts w:cs="Courier New"/>
          <w:sz w:val="15"/>
          <w:szCs w:val="15"/>
          <w:lang w:val="it-IT"/>
        </w:rPr>
        <w:t>,</w:t>
      </w:r>
    </w:p>
    <w:p w14:paraId="255FD41F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  <w:lang w:val="it-IT"/>
        </w:rPr>
      </w:pPr>
      <w:r w:rsidRPr="002371D1">
        <w:rPr>
          <w:rFonts w:cs="Courier New"/>
          <w:sz w:val="15"/>
          <w:szCs w:val="15"/>
          <w:lang w:val="it-IT"/>
        </w:rPr>
        <w:t xml:space="preserve">        cri-RI-PMI-CQI                          </w:t>
      </w:r>
      <w:r w:rsidRPr="002371D1">
        <w:rPr>
          <w:rFonts w:cs="Courier New"/>
          <w:color w:val="993366"/>
          <w:sz w:val="15"/>
          <w:szCs w:val="15"/>
          <w:lang w:val="it-IT"/>
        </w:rPr>
        <w:t>NULL</w:t>
      </w:r>
      <w:r w:rsidRPr="002371D1">
        <w:rPr>
          <w:rFonts w:cs="Courier New"/>
          <w:sz w:val="15"/>
          <w:szCs w:val="15"/>
          <w:lang w:val="it-IT"/>
        </w:rPr>
        <w:t>,</w:t>
      </w:r>
    </w:p>
    <w:p w14:paraId="6859704B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  <w:lang w:val="it-IT"/>
        </w:rPr>
      </w:pPr>
      <w:r w:rsidRPr="002371D1">
        <w:rPr>
          <w:rFonts w:cs="Courier New"/>
          <w:sz w:val="15"/>
          <w:szCs w:val="15"/>
          <w:lang w:val="it-IT"/>
        </w:rPr>
        <w:t xml:space="preserve">        cri-RI-i1                               </w:t>
      </w:r>
      <w:r w:rsidRPr="002371D1">
        <w:rPr>
          <w:rFonts w:cs="Courier New"/>
          <w:color w:val="993366"/>
          <w:sz w:val="15"/>
          <w:szCs w:val="15"/>
          <w:lang w:val="it-IT"/>
        </w:rPr>
        <w:t>NULL</w:t>
      </w:r>
      <w:r w:rsidRPr="002371D1">
        <w:rPr>
          <w:rFonts w:cs="Courier New"/>
          <w:sz w:val="15"/>
          <w:szCs w:val="15"/>
          <w:lang w:val="it-IT"/>
        </w:rPr>
        <w:t>,</w:t>
      </w:r>
    </w:p>
    <w:p w14:paraId="4A35CE94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  <w:lang w:val="it-IT"/>
        </w:rPr>
      </w:pPr>
      <w:r w:rsidRPr="002371D1">
        <w:rPr>
          <w:rFonts w:cs="Courier New"/>
          <w:sz w:val="15"/>
          <w:szCs w:val="15"/>
          <w:lang w:val="it-IT"/>
        </w:rPr>
        <w:t xml:space="preserve">        cri-RI-i1-CQI                           </w:t>
      </w:r>
      <w:r w:rsidRPr="002371D1">
        <w:rPr>
          <w:rFonts w:cs="Courier New"/>
          <w:color w:val="993366"/>
          <w:sz w:val="15"/>
          <w:szCs w:val="15"/>
          <w:lang w:val="it-IT"/>
        </w:rPr>
        <w:t>SEQUENCE</w:t>
      </w:r>
      <w:r w:rsidRPr="002371D1">
        <w:rPr>
          <w:rFonts w:cs="Courier New"/>
          <w:sz w:val="15"/>
          <w:szCs w:val="15"/>
          <w:lang w:val="it-IT"/>
        </w:rPr>
        <w:t xml:space="preserve"> {</w:t>
      </w:r>
    </w:p>
    <w:p w14:paraId="0D42DBBC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  <w:lang w:val="it-IT"/>
        </w:rPr>
        <w:t xml:space="preserve">            </w:t>
      </w:r>
      <w:r w:rsidRPr="002371D1">
        <w:rPr>
          <w:rFonts w:cs="Courier New"/>
          <w:sz w:val="15"/>
          <w:szCs w:val="15"/>
        </w:rPr>
        <w:t xml:space="preserve">pdsch-BundleSizeForCSI                  </w:t>
      </w:r>
      <w:r w:rsidRPr="002371D1">
        <w:rPr>
          <w:rFonts w:cs="Courier New"/>
          <w:color w:val="993366"/>
          <w:sz w:val="15"/>
          <w:szCs w:val="15"/>
        </w:rPr>
        <w:t>ENUMERATED</w:t>
      </w:r>
      <w:r w:rsidRPr="002371D1">
        <w:rPr>
          <w:rFonts w:cs="Courier New"/>
          <w:sz w:val="15"/>
          <w:szCs w:val="15"/>
        </w:rPr>
        <w:t xml:space="preserve"> {n2, n4}        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    </w:t>
      </w:r>
      <w:r w:rsidRPr="002371D1">
        <w:rPr>
          <w:rFonts w:cs="Courier New"/>
          <w:color w:val="808080"/>
          <w:sz w:val="15"/>
          <w:szCs w:val="15"/>
        </w:rPr>
        <w:t>-- Need S</w:t>
      </w:r>
    </w:p>
    <w:p w14:paraId="58F47836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  <w:lang w:val="it-IT"/>
        </w:rPr>
      </w:pPr>
      <w:r w:rsidRPr="002371D1">
        <w:rPr>
          <w:rFonts w:cs="Courier New"/>
          <w:sz w:val="15"/>
          <w:szCs w:val="15"/>
        </w:rPr>
        <w:t xml:space="preserve">        </w:t>
      </w:r>
      <w:r w:rsidRPr="002371D1">
        <w:rPr>
          <w:rFonts w:cs="Courier New"/>
          <w:sz w:val="15"/>
          <w:szCs w:val="15"/>
          <w:lang w:val="it-IT"/>
        </w:rPr>
        <w:t>},</w:t>
      </w:r>
    </w:p>
    <w:p w14:paraId="35B4A34F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  <w:lang w:val="it-IT"/>
        </w:rPr>
      </w:pPr>
      <w:r w:rsidRPr="002371D1">
        <w:rPr>
          <w:rFonts w:cs="Courier New"/>
          <w:sz w:val="15"/>
          <w:szCs w:val="15"/>
          <w:lang w:val="it-IT"/>
        </w:rPr>
        <w:t xml:space="preserve">        cri-RI-CQI                              </w:t>
      </w:r>
      <w:r w:rsidRPr="002371D1">
        <w:rPr>
          <w:rFonts w:cs="Courier New"/>
          <w:color w:val="993366"/>
          <w:sz w:val="15"/>
          <w:szCs w:val="15"/>
          <w:lang w:val="it-IT"/>
        </w:rPr>
        <w:t>NULL</w:t>
      </w:r>
      <w:r w:rsidRPr="002371D1">
        <w:rPr>
          <w:rFonts w:cs="Courier New"/>
          <w:sz w:val="15"/>
          <w:szCs w:val="15"/>
          <w:lang w:val="it-IT"/>
        </w:rPr>
        <w:t>,</w:t>
      </w:r>
    </w:p>
    <w:p w14:paraId="6DE9D28E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  <w:lang w:val="it-IT"/>
        </w:rPr>
      </w:pPr>
      <w:r w:rsidRPr="002371D1">
        <w:rPr>
          <w:rFonts w:cs="Courier New"/>
          <w:sz w:val="15"/>
          <w:szCs w:val="15"/>
          <w:lang w:val="it-IT"/>
        </w:rPr>
        <w:t xml:space="preserve">        cri-RSRP                                </w:t>
      </w:r>
      <w:r w:rsidRPr="002371D1">
        <w:rPr>
          <w:rFonts w:cs="Courier New"/>
          <w:color w:val="993366"/>
          <w:sz w:val="15"/>
          <w:szCs w:val="15"/>
          <w:lang w:val="it-IT"/>
        </w:rPr>
        <w:t>NULL</w:t>
      </w:r>
      <w:r w:rsidRPr="002371D1">
        <w:rPr>
          <w:rFonts w:cs="Courier New"/>
          <w:sz w:val="15"/>
          <w:szCs w:val="15"/>
          <w:lang w:val="it-IT"/>
        </w:rPr>
        <w:t>,</w:t>
      </w:r>
    </w:p>
    <w:p w14:paraId="3E3F8F04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  <w:lang w:val="it-IT"/>
        </w:rPr>
      </w:pPr>
      <w:r w:rsidRPr="002371D1">
        <w:rPr>
          <w:rFonts w:cs="Courier New"/>
          <w:sz w:val="15"/>
          <w:szCs w:val="15"/>
          <w:lang w:val="it-IT"/>
        </w:rPr>
        <w:t xml:space="preserve">        ssb-Index-RSRP                          </w:t>
      </w:r>
      <w:r w:rsidRPr="002371D1">
        <w:rPr>
          <w:rFonts w:cs="Courier New"/>
          <w:color w:val="993366"/>
          <w:sz w:val="15"/>
          <w:szCs w:val="15"/>
          <w:lang w:val="it-IT"/>
        </w:rPr>
        <w:t>NULL</w:t>
      </w:r>
      <w:r w:rsidRPr="002371D1">
        <w:rPr>
          <w:rFonts w:cs="Courier New"/>
          <w:sz w:val="15"/>
          <w:szCs w:val="15"/>
          <w:lang w:val="it-IT"/>
        </w:rPr>
        <w:t>,</w:t>
      </w:r>
    </w:p>
    <w:p w14:paraId="275E68FE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  <w:lang w:val="it-IT"/>
        </w:rPr>
      </w:pPr>
      <w:r w:rsidRPr="002371D1">
        <w:rPr>
          <w:rFonts w:cs="Courier New"/>
          <w:sz w:val="15"/>
          <w:szCs w:val="15"/>
          <w:lang w:val="it-IT"/>
        </w:rPr>
        <w:t xml:space="preserve">        cri-RI-LI-PMI-CQI                       </w:t>
      </w:r>
      <w:r w:rsidRPr="002371D1">
        <w:rPr>
          <w:rFonts w:cs="Courier New"/>
          <w:color w:val="993366"/>
          <w:sz w:val="15"/>
          <w:szCs w:val="15"/>
          <w:lang w:val="it-IT"/>
        </w:rPr>
        <w:t>NULL</w:t>
      </w:r>
    </w:p>
    <w:p w14:paraId="6BEE9843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  <w:lang w:val="it-IT"/>
        </w:rPr>
        <w:t xml:space="preserve">    </w:t>
      </w:r>
      <w:r w:rsidRPr="002371D1">
        <w:rPr>
          <w:rFonts w:cs="Courier New"/>
          <w:sz w:val="15"/>
          <w:szCs w:val="15"/>
        </w:rPr>
        <w:t>},</w:t>
      </w:r>
    </w:p>
    <w:p w14:paraId="3B5420D3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reportFreqConfiguration                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 xml:space="preserve"> {</w:t>
      </w:r>
    </w:p>
    <w:p w14:paraId="257C1A71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cqi-FormatIndicator                     </w:t>
      </w:r>
      <w:r w:rsidRPr="002371D1">
        <w:rPr>
          <w:rFonts w:cs="Courier New"/>
          <w:color w:val="993366"/>
          <w:sz w:val="15"/>
          <w:szCs w:val="15"/>
        </w:rPr>
        <w:t>ENUMERATED</w:t>
      </w:r>
      <w:r w:rsidRPr="002371D1">
        <w:rPr>
          <w:rFonts w:cs="Courier New"/>
          <w:sz w:val="15"/>
          <w:szCs w:val="15"/>
        </w:rPr>
        <w:t xml:space="preserve"> { widebandCQI, subbandCQI }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,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250F2816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pmi-FormatIndicator                     </w:t>
      </w:r>
      <w:r w:rsidRPr="002371D1">
        <w:rPr>
          <w:rFonts w:cs="Courier New"/>
          <w:color w:val="993366"/>
          <w:sz w:val="15"/>
          <w:szCs w:val="15"/>
        </w:rPr>
        <w:t>ENUMERATED</w:t>
      </w:r>
      <w:r w:rsidRPr="002371D1">
        <w:rPr>
          <w:rFonts w:cs="Courier New"/>
          <w:sz w:val="15"/>
          <w:szCs w:val="15"/>
        </w:rPr>
        <w:t xml:space="preserve"> { widebandPMI, subbandPMI }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,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51818EF6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csi-ReportingBand                       </w:t>
      </w:r>
      <w:r w:rsidRPr="002371D1">
        <w:rPr>
          <w:rFonts w:cs="Courier New"/>
          <w:color w:val="993366"/>
          <w:sz w:val="15"/>
          <w:szCs w:val="15"/>
        </w:rPr>
        <w:t>CHOICE</w:t>
      </w:r>
      <w:r w:rsidRPr="002371D1">
        <w:rPr>
          <w:rFonts w:cs="Courier New"/>
          <w:sz w:val="15"/>
          <w:szCs w:val="15"/>
        </w:rPr>
        <w:t xml:space="preserve"> {</w:t>
      </w:r>
    </w:p>
    <w:p w14:paraId="72564B55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    subbands3                               </w:t>
      </w:r>
      <w:r w:rsidRPr="002371D1">
        <w:rPr>
          <w:rFonts w:cs="Courier New"/>
          <w:color w:val="993366"/>
          <w:sz w:val="15"/>
          <w:szCs w:val="15"/>
        </w:rPr>
        <w:t>BIT</w:t>
      </w:r>
      <w:r w:rsidRPr="002371D1">
        <w:rPr>
          <w:rFonts w:cs="Courier New"/>
          <w:sz w:val="15"/>
          <w:szCs w:val="15"/>
        </w:rPr>
        <w:t xml:space="preserve"> </w:t>
      </w:r>
      <w:r w:rsidRPr="002371D1">
        <w:rPr>
          <w:rFonts w:cs="Courier New"/>
          <w:color w:val="993366"/>
          <w:sz w:val="15"/>
          <w:szCs w:val="15"/>
        </w:rPr>
        <w:t>STRING</w:t>
      </w:r>
      <w:r w:rsidRPr="002371D1">
        <w:rPr>
          <w:rFonts w:cs="Courier New"/>
          <w:sz w:val="15"/>
          <w:szCs w:val="15"/>
        </w:rPr>
        <w:t>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>(3)),</w:t>
      </w:r>
    </w:p>
    <w:p w14:paraId="7394DF28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    subbands4                               </w:t>
      </w:r>
      <w:r w:rsidRPr="002371D1">
        <w:rPr>
          <w:rFonts w:cs="Courier New"/>
          <w:color w:val="993366"/>
          <w:sz w:val="15"/>
          <w:szCs w:val="15"/>
        </w:rPr>
        <w:t>BIT</w:t>
      </w:r>
      <w:r w:rsidRPr="002371D1">
        <w:rPr>
          <w:rFonts w:cs="Courier New"/>
          <w:sz w:val="15"/>
          <w:szCs w:val="15"/>
        </w:rPr>
        <w:t xml:space="preserve"> </w:t>
      </w:r>
      <w:r w:rsidRPr="002371D1">
        <w:rPr>
          <w:rFonts w:cs="Courier New"/>
          <w:color w:val="993366"/>
          <w:sz w:val="15"/>
          <w:szCs w:val="15"/>
        </w:rPr>
        <w:t>STRING</w:t>
      </w:r>
      <w:r w:rsidRPr="002371D1">
        <w:rPr>
          <w:rFonts w:cs="Courier New"/>
          <w:sz w:val="15"/>
          <w:szCs w:val="15"/>
        </w:rPr>
        <w:t>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>(4)),</w:t>
      </w:r>
    </w:p>
    <w:p w14:paraId="3141F54C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    subbands5                               </w:t>
      </w:r>
      <w:r w:rsidRPr="002371D1">
        <w:rPr>
          <w:rFonts w:cs="Courier New"/>
          <w:color w:val="993366"/>
          <w:sz w:val="15"/>
          <w:szCs w:val="15"/>
        </w:rPr>
        <w:t>BIT</w:t>
      </w:r>
      <w:r w:rsidRPr="002371D1">
        <w:rPr>
          <w:rFonts w:cs="Courier New"/>
          <w:sz w:val="15"/>
          <w:szCs w:val="15"/>
        </w:rPr>
        <w:t xml:space="preserve"> </w:t>
      </w:r>
      <w:r w:rsidRPr="002371D1">
        <w:rPr>
          <w:rFonts w:cs="Courier New"/>
          <w:color w:val="993366"/>
          <w:sz w:val="15"/>
          <w:szCs w:val="15"/>
        </w:rPr>
        <w:t>STRING</w:t>
      </w:r>
      <w:r w:rsidRPr="002371D1">
        <w:rPr>
          <w:rFonts w:cs="Courier New"/>
          <w:sz w:val="15"/>
          <w:szCs w:val="15"/>
        </w:rPr>
        <w:t>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>(5)),</w:t>
      </w:r>
    </w:p>
    <w:p w14:paraId="4A6C3083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    subbands6                               </w:t>
      </w:r>
      <w:r w:rsidRPr="002371D1">
        <w:rPr>
          <w:rFonts w:cs="Courier New"/>
          <w:color w:val="993366"/>
          <w:sz w:val="15"/>
          <w:szCs w:val="15"/>
        </w:rPr>
        <w:t>BIT</w:t>
      </w:r>
      <w:r w:rsidRPr="002371D1">
        <w:rPr>
          <w:rFonts w:cs="Courier New"/>
          <w:sz w:val="15"/>
          <w:szCs w:val="15"/>
        </w:rPr>
        <w:t xml:space="preserve"> </w:t>
      </w:r>
      <w:r w:rsidRPr="002371D1">
        <w:rPr>
          <w:rFonts w:cs="Courier New"/>
          <w:color w:val="993366"/>
          <w:sz w:val="15"/>
          <w:szCs w:val="15"/>
        </w:rPr>
        <w:t>STRING</w:t>
      </w:r>
      <w:r w:rsidRPr="002371D1">
        <w:rPr>
          <w:rFonts w:cs="Courier New"/>
          <w:sz w:val="15"/>
          <w:szCs w:val="15"/>
        </w:rPr>
        <w:t>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>(6)),</w:t>
      </w:r>
    </w:p>
    <w:p w14:paraId="338DEB81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    subbands7                               </w:t>
      </w:r>
      <w:r w:rsidRPr="002371D1">
        <w:rPr>
          <w:rFonts w:cs="Courier New"/>
          <w:color w:val="993366"/>
          <w:sz w:val="15"/>
          <w:szCs w:val="15"/>
        </w:rPr>
        <w:t>BIT</w:t>
      </w:r>
      <w:r w:rsidRPr="002371D1">
        <w:rPr>
          <w:rFonts w:cs="Courier New"/>
          <w:sz w:val="15"/>
          <w:szCs w:val="15"/>
        </w:rPr>
        <w:t xml:space="preserve"> </w:t>
      </w:r>
      <w:r w:rsidRPr="002371D1">
        <w:rPr>
          <w:rFonts w:cs="Courier New"/>
          <w:color w:val="993366"/>
          <w:sz w:val="15"/>
          <w:szCs w:val="15"/>
        </w:rPr>
        <w:t>STRING</w:t>
      </w:r>
      <w:r w:rsidRPr="002371D1">
        <w:rPr>
          <w:rFonts w:cs="Courier New"/>
          <w:sz w:val="15"/>
          <w:szCs w:val="15"/>
        </w:rPr>
        <w:t>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>(7)),</w:t>
      </w:r>
    </w:p>
    <w:p w14:paraId="66908C80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    subbands8                               </w:t>
      </w:r>
      <w:r w:rsidRPr="002371D1">
        <w:rPr>
          <w:rFonts w:cs="Courier New"/>
          <w:color w:val="993366"/>
          <w:sz w:val="15"/>
          <w:szCs w:val="15"/>
        </w:rPr>
        <w:t>BIT</w:t>
      </w:r>
      <w:r w:rsidRPr="002371D1">
        <w:rPr>
          <w:rFonts w:cs="Courier New"/>
          <w:sz w:val="15"/>
          <w:szCs w:val="15"/>
        </w:rPr>
        <w:t xml:space="preserve"> </w:t>
      </w:r>
      <w:r w:rsidRPr="002371D1">
        <w:rPr>
          <w:rFonts w:cs="Courier New"/>
          <w:color w:val="993366"/>
          <w:sz w:val="15"/>
          <w:szCs w:val="15"/>
        </w:rPr>
        <w:t>STRING</w:t>
      </w:r>
      <w:r w:rsidRPr="002371D1">
        <w:rPr>
          <w:rFonts w:cs="Courier New"/>
          <w:sz w:val="15"/>
          <w:szCs w:val="15"/>
        </w:rPr>
        <w:t>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>(8)),</w:t>
      </w:r>
    </w:p>
    <w:p w14:paraId="526B0622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    subbands9                               </w:t>
      </w:r>
      <w:r w:rsidRPr="002371D1">
        <w:rPr>
          <w:rFonts w:cs="Courier New"/>
          <w:color w:val="993366"/>
          <w:sz w:val="15"/>
          <w:szCs w:val="15"/>
        </w:rPr>
        <w:t>BIT</w:t>
      </w:r>
      <w:r w:rsidRPr="002371D1">
        <w:rPr>
          <w:rFonts w:cs="Courier New"/>
          <w:sz w:val="15"/>
          <w:szCs w:val="15"/>
        </w:rPr>
        <w:t xml:space="preserve"> </w:t>
      </w:r>
      <w:r w:rsidRPr="002371D1">
        <w:rPr>
          <w:rFonts w:cs="Courier New"/>
          <w:color w:val="993366"/>
          <w:sz w:val="15"/>
          <w:szCs w:val="15"/>
        </w:rPr>
        <w:t>STRING</w:t>
      </w:r>
      <w:r w:rsidRPr="002371D1">
        <w:rPr>
          <w:rFonts w:cs="Courier New"/>
          <w:sz w:val="15"/>
          <w:szCs w:val="15"/>
        </w:rPr>
        <w:t>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>(9)),</w:t>
      </w:r>
    </w:p>
    <w:p w14:paraId="6ED714F3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    subbands10                              </w:t>
      </w:r>
      <w:r w:rsidRPr="002371D1">
        <w:rPr>
          <w:rFonts w:cs="Courier New"/>
          <w:color w:val="993366"/>
          <w:sz w:val="15"/>
          <w:szCs w:val="15"/>
        </w:rPr>
        <w:t>BIT</w:t>
      </w:r>
      <w:r w:rsidRPr="002371D1">
        <w:rPr>
          <w:rFonts w:cs="Courier New"/>
          <w:sz w:val="15"/>
          <w:szCs w:val="15"/>
        </w:rPr>
        <w:t xml:space="preserve"> </w:t>
      </w:r>
      <w:r w:rsidRPr="002371D1">
        <w:rPr>
          <w:rFonts w:cs="Courier New"/>
          <w:color w:val="993366"/>
          <w:sz w:val="15"/>
          <w:szCs w:val="15"/>
        </w:rPr>
        <w:t>STRING</w:t>
      </w:r>
      <w:r w:rsidRPr="002371D1">
        <w:rPr>
          <w:rFonts w:cs="Courier New"/>
          <w:sz w:val="15"/>
          <w:szCs w:val="15"/>
        </w:rPr>
        <w:t>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>(10)),</w:t>
      </w:r>
    </w:p>
    <w:p w14:paraId="4C4B9CDF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    subbands11                              </w:t>
      </w:r>
      <w:r w:rsidRPr="002371D1">
        <w:rPr>
          <w:rFonts w:cs="Courier New"/>
          <w:color w:val="993366"/>
          <w:sz w:val="15"/>
          <w:szCs w:val="15"/>
        </w:rPr>
        <w:t>BIT</w:t>
      </w:r>
      <w:r w:rsidRPr="002371D1">
        <w:rPr>
          <w:rFonts w:cs="Courier New"/>
          <w:sz w:val="15"/>
          <w:szCs w:val="15"/>
        </w:rPr>
        <w:t xml:space="preserve"> </w:t>
      </w:r>
      <w:r w:rsidRPr="002371D1">
        <w:rPr>
          <w:rFonts w:cs="Courier New"/>
          <w:color w:val="993366"/>
          <w:sz w:val="15"/>
          <w:szCs w:val="15"/>
        </w:rPr>
        <w:t>STRING</w:t>
      </w:r>
      <w:r w:rsidRPr="002371D1">
        <w:rPr>
          <w:rFonts w:cs="Courier New"/>
          <w:sz w:val="15"/>
          <w:szCs w:val="15"/>
        </w:rPr>
        <w:t>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>(11)),</w:t>
      </w:r>
    </w:p>
    <w:p w14:paraId="0BCDF4C0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    subbands12                              </w:t>
      </w:r>
      <w:r w:rsidRPr="002371D1">
        <w:rPr>
          <w:rFonts w:cs="Courier New"/>
          <w:color w:val="993366"/>
          <w:sz w:val="15"/>
          <w:szCs w:val="15"/>
        </w:rPr>
        <w:t>BIT</w:t>
      </w:r>
      <w:r w:rsidRPr="002371D1">
        <w:rPr>
          <w:rFonts w:cs="Courier New"/>
          <w:sz w:val="15"/>
          <w:szCs w:val="15"/>
        </w:rPr>
        <w:t xml:space="preserve"> </w:t>
      </w:r>
      <w:r w:rsidRPr="002371D1">
        <w:rPr>
          <w:rFonts w:cs="Courier New"/>
          <w:color w:val="993366"/>
          <w:sz w:val="15"/>
          <w:szCs w:val="15"/>
        </w:rPr>
        <w:t>STRING</w:t>
      </w:r>
      <w:r w:rsidRPr="002371D1">
        <w:rPr>
          <w:rFonts w:cs="Courier New"/>
          <w:sz w:val="15"/>
          <w:szCs w:val="15"/>
        </w:rPr>
        <w:t>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>(12)),</w:t>
      </w:r>
    </w:p>
    <w:p w14:paraId="77332624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    subbands13                              </w:t>
      </w:r>
      <w:r w:rsidRPr="002371D1">
        <w:rPr>
          <w:rFonts w:cs="Courier New"/>
          <w:color w:val="993366"/>
          <w:sz w:val="15"/>
          <w:szCs w:val="15"/>
        </w:rPr>
        <w:t>BIT</w:t>
      </w:r>
      <w:r w:rsidRPr="002371D1">
        <w:rPr>
          <w:rFonts w:cs="Courier New"/>
          <w:sz w:val="15"/>
          <w:szCs w:val="15"/>
        </w:rPr>
        <w:t xml:space="preserve"> </w:t>
      </w:r>
      <w:r w:rsidRPr="002371D1">
        <w:rPr>
          <w:rFonts w:cs="Courier New"/>
          <w:color w:val="993366"/>
          <w:sz w:val="15"/>
          <w:szCs w:val="15"/>
        </w:rPr>
        <w:t>STRING</w:t>
      </w:r>
      <w:r w:rsidRPr="002371D1">
        <w:rPr>
          <w:rFonts w:cs="Courier New"/>
          <w:sz w:val="15"/>
          <w:szCs w:val="15"/>
        </w:rPr>
        <w:t>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>(13)),</w:t>
      </w:r>
    </w:p>
    <w:p w14:paraId="004B1C5B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    subbands14                              </w:t>
      </w:r>
      <w:r w:rsidRPr="002371D1">
        <w:rPr>
          <w:rFonts w:cs="Courier New"/>
          <w:color w:val="993366"/>
          <w:sz w:val="15"/>
          <w:szCs w:val="15"/>
        </w:rPr>
        <w:t>BIT</w:t>
      </w:r>
      <w:r w:rsidRPr="002371D1">
        <w:rPr>
          <w:rFonts w:cs="Courier New"/>
          <w:sz w:val="15"/>
          <w:szCs w:val="15"/>
        </w:rPr>
        <w:t xml:space="preserve"> </w:t>
      </w:r>
      <w:r w:rsidRPr="002371D1">
        <w:rPr>
          <w:rFonts w:cs="Courier New"/>
          <w:color w:val="993366"/>
          <w:sz w:val="15"/>
          <w:szCs w:val="15"/>
        </w:rPr>
        <w:t>STRING</w:t>
      </w:r>
      <w:r w:rsidRPr="002371D1">
        <w:rPr>
          <w:rFonts w:cs="Courier New"/>
          <w:sz w:val="15"/>
          <w:szCs w:val="15"/>
        </w:rPr>
        <w:t>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>(14)),</w:t>
      </w:r>
    </w:p>
    <w:p w14:paraId="5C8B8A7A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    subbands15                              </w:t>
      </w:r>
      <w:r w:rsidRPr="002371D1">
        <w:rPr>
          <w:rFonts w:cs="Courier New"/>
          <w:color w:val="993366"/>
          <w:sz w:val="15"/>
          <w:szCs w:val="15"/>
        </w:rPr>
        <w:t>BIT</w:t>
      </w:r>
      <w:r w:rsidRPr="002371D1">
        <w:rPr>
          <w:rFonts w:cs="Courier New"/>
          <w:sz w:val="15"/>
          <w:szCs w:val="15"/>
        </w:rPr>
        <w:t xml:space="preserve"> </w:t>
      </w:r>
      <w:r w:rsidRPr="002371D1">
        <w:rPr>
          <w:rFonts w:cs="Courier New"/>
          <w:color w:val="993366"/>
          <w:sz w:val="15"/>
          <w:szCs w:val="15"/>
        </w:rPr>
        <w:t>STRING</w:t>
      </w:r>
      <w:r w:rsidRPr="002371D1">
        <w:rPr>
          <w:rFonts w:cs="Courier New"/>
          <w:sz w:val="15"/>
          <w:szCs w:val="15"/>
        </w:rPr>
        <w:t>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>(15)),</w:t>
      </w:r>
    </w:p>
    <w:p w14:paraId="704C45BB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    subbands16                              </w:t>
      </w:r>
      <w:r w:rsidRPr="002371D1">
        <w:rPr>
          <w:rFonts w:cs="Courier New"/>
          <w:color w:val="993366"/>
          <w:sz w:val="15"/>
          <w:szCs w:val="15"/>
        </w:rPr>
        <w:t>BIT</w:t>
      </w:r>
      <w:r w:rsidRPr="002371D1">
        <w:rPr>
          <w:rFonts w:cs="Courier New"/>
          <w:sz w:val="15"/>
          <w:szCs w:val="15"/>
        </w:rPr>
        <w:t xml:space="preserve"> </w:t>
      </w:r>
      <w:r w:rsidRPr="002371D1">
        <w:rPr>
          <w:rFonts w:cs="Courier New"/>
          <w:color w:val="993366"/>
          <w:sz w:val="15"/>
          <w:szCs w:val="15"/>
        </w:rPr>
        <w:t>STRING</w:t>
      </w:r>
      <w:r w:rsidRPr="002371D1">
        <w:rPr>
          <w:rFonts w:cs="Courier New"/>
          <w:sz w:val="15"/>
          <w:szCs w:val="15"/>
        </w:rPr>
        <w:t>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>(16)),</w:t>
      </w:r>
    </w:p>
    <w:p w14:paraId="391C163D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    subbands17                              </w:t>
      </w:r>
      <w:r w:rsidRPr="002371D1">
        <w:rPr>
          <w:rFonts w:cs="Courier New"/>
          <w:color w:val="993366"/>
          <w:sz w:val="15"/>
          <w:szCs w:val="15"/>
        </w:rPr>
        <w:t>BIT</w:t>
      </w:r>
      <w:r w:rsidRPr="002371D1">
        <w:rPr>
          <w:rFonts w:cs="Courier New"/>
          <w:sz w:val="15"/>
          <w:szCs w:val="15"/>
        </w:rPr>
        <w:t xml:space="preserve"> </w:t>
      </w:r>
      <w:r w:rsidRPr="002371D1">
        <w:rPr>
          <w:rFonts w:cs="Courier New"/>
          <w:color w:val="993366"/>
          <w:sz w:val="15"/>
          <w:szCs w:val="15"/>
        </w:rPr>
        <w:t>STRING</w:t>
      </w:r>
      <w:r w:rsidRPr="002371D1">
        <w:rPr>
          <w:rFonts w:cs="Courier New"/>
          <w:sz w:val="15"/>
          <w:szCs w:val="15"/>
        </w:rPr>
        <w:t>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>(17)),</w:t>
      </w:r>
    </w:p>
    <w:p w14:paraId="058DED04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    subbands18                              </w:t>
      </w:r>
      <w:r w:rsidRPr="002371D1">
        <w:rPr>
          <w:rFonts w:cs="Courier New"/>
          <w:color w:val="993366"/>
          <w:sz w:val="15"/>
          <w:szCs w:val="15"/>
        </w:rPr>
        <w:t>BIT</w:t>
      </w:r>
      <w:r w:rsidRPr="002371D1">
        <w:rPr>
          <w:rFonts w:cs="Courier New"/>
          <w:sz w:val="15"/>
          <w:szCs w:val="15"/>
        </w:rPr>
        <w:t xml:space="preserve"> </w:t>
      </w:r>
      <w:r w:rsidRPr="002371D1">
        <w:rPr>
          <w:rFonts w:cs="Courier New"/>
          <w:color w:val="993366"/>
          <w:sz w:val="15"/>
          <w:szCs w:val="15"/>
        </w:rPr>
        <w:t>STRING</w:t>
      </w:r>
      <w:r w:rsidRPr="002371D1">
        <w:rPr>
          <w:rFonts w:cs="Courier New"/>
          <w:sz w:val="15"/>
          <w:szCs w:val="15"/>
        </w:rPr>
        <w:t>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>(18)),</w:t>
      </w:r>
    </w:p>
    <w:p w14:paraId="30CA778A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    ...,</w:t>
      </w:r>
    </w:p>
    <w:p w14:paraId="6258AEBD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    subbands19-v1530                        </w:t>
      </w:r>
      <w:r w:rsidRPr="002371D1">
        <w:rPr>
          <w:rFonts w:cs="Courier New"/>
          <w:color w:val="993366"/>
          <w:sz w:val="15"/>
          <w:szCs w:val="15"/>
        </w:rPr>
        <w:t>BIT</w:t>
      </w:r>
      <w:r w:rsidRPr="002371D1">
        <w:rPr>
          <w:rFonts w:cs="Courier New"/>
          <w:sz w:val="15"/>
          <w:szCs w:val="15"/>
        </w:rPr>
        <w:t xml:space="preserve"> </w:t>
      </w:r>
      <w:r w:rsidRPr="002371D1">
        <w:rPr>
          <w:rFonts w:cs="Courier New"/>
          <w:color w:val="993366"/>
          <w:sz w:val="15"/>
          <w:szCs w:val="15"/>
        </w:rPr>
        <w:t>STRING</w:t>
      </w:r>
      <w:r w:rsidRPr="002371D1">
        <w:rPr>
          <w:rFonts w:cs="Courier New"/>
          <w:sz w:val="15"/>
          <w:szCs w:val="15"/>
        </w:rPr>
        <w:t>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>(19))</w:t>
      </w:r>
    </w:p>
    <w:p w14:paraId="7F347F0B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}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    </w:t>
      </w:r>
      <w:r w:rsidRPr="002371D1">
        <w:rPr>
          <w:rFonts w:cs="Courier New"/>
          <w:color w:val="808080"/>
          <w:sz w:val="15"/>
          <w:szCs w:val="15"/>
        </w:rPr>
        <w:t>-- Need S</w:t>
      </w:r>
    </w:p>
    <w:p w14:paraId="1BFAC8E7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</w:p>
    <w:p w14:paraId="7EF9FBCA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}                                                                          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,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573D6539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timeRestrictionForChannelMeasurements           </w:t>
      </w:r>
      <w:r w:rsidRPr="002371D1">
        <w:rPr>
          <w:rFonts w:cs="Courier New"/>
          <w:color w:val="993366"/>
          <w:sz w:val="15"/>
          <w:szCs w:val="15"/>
        </w:rPr>
        <w:t>ENUMERATED</w:t>
      </w:r>
      <w:r w:rsidRPr="002371D1">
        <w:rPr>
          <w:rFonts w:cs="Courier New"/>
          <w:sz w:val="15"/>
          <w:szCs w:val="15"/>
        </w:rPr>
        <w:t xml:space="preserve"> {configured, notConfigured},</w:t>
      </w:r>
    </w:p>
    <w:p w14:paraId="69612AD3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timeRestrictionForInterferenceMeasurements      </w:t>
      </w:r>
      <w:r w:rsidRPr="002371D1">
        <w:rPr>
          <w:rFonts w:cs="Courier New"/>
          <w:color w:val="993366"/>
          <w:sz w:val="15"/>
          <w:szCs w:val="15"/>
        </w:rPr>
        <w:t>ENUMERATED</w:t>
      </w:r>
      <w:r w:rsidRPr="002371D1">
        <w:rPr>
          <w:rFonts w:cs="Courier New"/>
          <w:sz w:val="15"/>
          <w:szCs w:val="15"/>
        </w:rPr>
        <w:t xml:space="preserve"> {configured, notConfigured},</w:t>
      </w:r>
    </w:p>
    <w:p w14:paraId="4FB4C8CD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codebookConfig                                  CodebookConfig             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,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65884CBE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dummy                                           </w:t>
      </w:r>
      <w:r w:rsidRPr="002371D1">
        <w:rPr>
          <w:rFonts w:cs="Courier New"/>
          <w:color w:val="993366"/>
          <w:sz w:val="15"/>
          <w:szCs w:val="15"/>
        </w:rPr>
        <w:t>ENUMERATED</w:t>
      </w:r>
      <w:r w:rsidRPr="002371D1">
        <w:rPr>
          <w:rFonts w:cs="Courier New"/>
          <w:sz w:val="15"/>
          <w:szCs w:val="15"/>
        </w:rPr>
        <w:t xml:space="preserve"> {n1, n2}        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,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38F500EC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groupBasedBeamReporting                     </w:t>
      </w:r>
      <w:r w:rsidRPr="002371D1">
        <w:rPr>
          <w:rFonts w:cs="Courier New"/>
          <w:color w:val="993366"/>
          <w:sz w:val="15"/>
          <w:szCs w:val="15"/>
        </w:rPr>
        <w:t>CHOICE</w:t>
      </w:r>
      <w:r w:rsidRPr="002371D1">
        <w:rPr>
          <w:rFonts w:cs="Courier New"/>
          <w:sz w:val="15"/>
          <w:szCs w:val="15"/>
        </w:rPr>
        <w:t xml:space="preserve"> {</w:t>
      </w:r>
    </w:p>
    <w:p w14:paraId="2A3126CB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enabled                                     </w:t>
      </w:r>
      <w:r w:rsidRPr="002371D1">
        <w:rPr>
          <w:rFonts w:cs="Courier New"/>
          <w:color w:val="993366"/>
          <w:sz w:val="15"/>
          <w:szCs w:val="15"/>
        </w:rPr>
        <w:t>NULL</w:t>
      </w:r>
      <w:r w:rsidRPr="002371D1">
        <w:rPr>
          <w:rFonts w:cs="Courier New"/>
          <w:sz w:val="15"/>
          <w:szCs w:val="15"/>
        </w:rPr>
        <w:t>,</w:t>
      </w:r>
    </w:p>
    <w:p w14:paraId="3AA9F10B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disabled                                   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 xml:space="preserve"> {</w:t>
      </w:r>
    </w:p>
    <w:p w14:paraId="24910EC9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    nrofReportedRS                          </w:t>
      </w:r>
      <w:r w:rsidRPr="002371D1">
        <w:rPr>
          <w:rFonts w:cs="Courier New"/>
          <w:color w:val="993366"/>
          <w:sz w:val="15"/>
          <w:szCs w:val="15"/>
        </w:rPr>
        <w:t>ENUMERATED</w:t>
      </w:r>
      <w:r w:rsidRPr="002371D1">
        <w:rPr>
          <w:rFonts w:cs="Courier New"/>
          <w:sz w:val="15"/>
          <w:szCs w:val="15"/>
        </w:rPr>
        <w:t xml:space="preserve"> {n1, n2, n3, n4}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    </w:t>
      </w:r>
      <w:r w:rsidRPr="002371D1">
        <w:rPr>
          <w:rFonts w:cs="Courier New"/>
          <w:color w:val="808080"/>
          <w:sz w:val="15"/>
          <w:szCs w:val="15"/>
        </w:rPr>
        <w:t>-- Need S</w:t>
      </w:r>
    </w:p>
    <w:p w14:paraId="6BF0FC0D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}</w:t>
      </w:r>
    </w:p>
    <w:p w14:paraId="1702600F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},</w:t>
      </w:r>
    </w:p>
    <w:p w14:paraId="512BD120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cqi-Table                   </w:t>
      </w:r>
      <w:r w:rsidRPr="002371D1">
        <w:rPr>
          <w:rFonts w:cs="Courier New"/>
          <w:color w:val="993366"/>
          <w:sz w:val="15"/>
          <w:szCs w:val="15"/>
        </w:rPr>
        <w:t>ENUMERATED</w:t>
      </w:r>
      <w:r w:rsidRPr="002371D1">
        <w:rPr>
          <w:rFonts w:cs="Courier New"/>
          <w:sz w:val="15"/>
          <w:szCs w:val="15"/>
        </w:rPr>
        <w:t xml:space="preserve"> {table1, table2, table3, table4-r17}    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,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1902A2E0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subbandSize                 </w:t>
      </w:r>
      <w:r w:rsidRPr="002371D1">
        <w:rPr>
          <w:rFonts w:cs="Courier New"/>
          <w:color w:val="993366"/>
          <w:sz w:val="15"/>
          <w:szCs w:val="15"/>
        </w:rPr>
        <w:t>ENUMERATED</w:t>
      </w:r>
      <w:r w:rsidRPr="002371D1">
        <w:rPr>
          <w:rFonts w:cs="Courier New"/>
          <w:sz w:val="15"/>
          <w:szCs w:val="15"/>
        </w:rPr>
        <w:t xml:space="preserve"> {value1, value2},</w:t>
      </w:r>
    </w:p>
    <w:p w14:paraId="152F3495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non-PMI-PortIndication     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 xml:space="preserve"> 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 xml:space="preserve"> (1..maxNrofNZP-CSI-RS-ResourcesPerConfig))</w:t>
      </w:r>
      <w:r w:rsidRPr="002371D1">
        <w:rPr>
          <w:rFonts w:cs="Courier New"/>
          <w:color w:val="993366"/>
          <w:sz w:val="15"/>
          <w:szCs w:val="15"/>
        </w:rPr>
        <w:t xml:space="preserve"> OF</w:t>
      </w:r>
      <w:r w:rsidRPr="002371D1">
        <w:rPr>
          <w:rFonts w:cs="Courier New"/>
          <w:sz w:val="15"/>
          <w:szCs w:val="15"/>
        </w:rPr>
        <w:t xml:space="preserve"> PortIndexFor8Ranks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,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4F00FD5D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...,</w:t>
      </w:r>
    </w:p>
    <w:p w14:paraId="7404AC54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[[</w:t>
      </w:r>
    </w:p>
    <w:p w14:paraId="725400A8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semiPersistentOnPUSCH-v1530        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 xml:space="preserve"> {</w:t>
      </w:r>
    </w:p>
    <w:p w14:paraId="1BAA2DD6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reportSlotConfig-v1530              </w:t>
      </w:r>
      <w:r w:rsidRPr="002371D1">
        <w:rPr>
          <w:rFonts w:cs="Courier New"/>
          <w:color w:val="993366"/>
          <w:sz w:val="15"/>
          <w:szCs w:val="15"/>
        </w:rPr>
        <w:t>ENUMERATED</w:t>
      </w:r>
      <w:r w:rsidRPr="002371D1">
        <w:rPr>
          <w:rFonts w:cs="Courier New"/>
          <w:sz w:val="15"/>
          <w:szCs w:val="15"/>
        </w:rPr>
        <w:t xml:space="preserve"> {sl4, sl8, sl16}</w:t>
      </w:r>
    </w:p>
    <w:p w14:paraId="6AAD2782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}                                                                          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 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0FD18BFC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]],</w:t>
      </w:r>
    </w:p>
    <w:p w14:paraId="74F3E948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[[</w:t>
      </w:r>
    </w:p>
    <w:p w14:paraId="4C496BD6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semiPersistentOnPUSCH-v1610        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 xml:space="preserve"> {</w:t>
      </w:r>
    </w:p>
    <w:p w14:paraId="37BAD42C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reportSlotOffsetListDCI-0-2-r16    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 xml:space="preserve"> 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 xml:space="preserve"> (1.. maxNrofUL-Allocations-r16))</w:t>
      </w:r>
      <w:r w:rsidRPr="002371D1">
        <w:rPr>
          <w:rFonts w:cs="Courier New"/>
          <w:color w:val="993366"/>
          <w:sz w:val="15"/>
          <w:szCs w:val="15"/>
        </w:rPr>
        <w:t xml:space="preserve"> OF</w:t>
      </w:r>
      <w:r w:rsidRPr="002371D1">
        <w:rPr>
          <w:rFonts w:cs="Courier New"/>
          <w:sz w:val="15"/>
          <w:szCs w:val="15"/>
        </w:rPr>
        <w:t xml:space="preserve"> </w:t>
      </w:r>
      <w:r w:rsidRPr="002371D1">
        <w:rPr>
          <w:rFonts w:cs="Courier New"/>
          <w:color w:val="993366"/>
          <w:sz w:val="15"/>
          <w:szCs w:val="15"/>
        </w:rPr>
        <w:t>INTEGER</w:t>
      </w:r>
      <w:r w:rsidRPr="002371D1">
        <w:rPr>
          <w:rFonts w:cs="Courier New"/>
          <w:sz w:val="15"/>
          <w:szCs w:val="15"/>
        </w:rPr>
        <w:t xml:space="preserve">(0..32)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, 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156A7740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reportSlotOffsetListDCI-0-1-r16    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 xml:space="preserve"> 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 xml:space="preserve"> (1.. maxNrofUL-Allocations-r16))</w:t>
      </w:r>
      <w:r w:rsidRPr="002371D1">
        <w:rPr>
          <w:rFonts w:cs="Courier New"/>
          <w:color w:val="993366"/>
          <w:sz w:val="15"/>
          <w:szCs w:val="15"/>
        </w:rPr>
        <w:t xml:space="preserve"> OF</w:t>
      </w:r>
      <w:r w:rsidRPr="002371D1">
        <w:rPr>
          <w:rFonts w:cs="Courier New"/>
          <w:sz w:val="15"/>
          <w:szCs w:val="15"/>
        </w:rPr>
        <w:t xml:space="preserve"> </w:t>
      </w:r>
      <w:r w:rsidRPr="002371D1">
        <w:rPr>
          <w:rFonts w:cs="Courier New"/>
          <w:color w:val="993366"/>
          <w:sz w:val="15"/>
          <w:szCs w:val="15"/>
        </w:rPr>
        <w:t>INTEGER</w:t>
      </w:r>
      <w:r w:rsidRPr="002371D1">
        <w:rPr>
          <w:rFonts w:cs="Courier New"/>
          <w:sz w:val="15"/>
          <w:szCs w:val="15"/>
        </w:rPr>
        <w:t xml:space="preserve">(0..32)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  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306D8EDE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}                                                                          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, 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760EB276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aperiodic-v1610                    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 xml:space="preserve"> {</w:t>
      </w:r>
    </w:p>
    <w:p w14:paraId="2CE15493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reportSlotOffsetListDCI-0-2-r16    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 xml:space="preserve"> 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 xml:space="preserve"> (1.. maxNrofUL-Allocations-r16))</w:t>
      </w:r>
      <w:r w:rsidRPr="002371D1">
        <w:rPr>
          <w:rFonts w:cs="Courier New"/>
          <w:color w:val="993366"/>
          <w:sz w:val="15"/>
          <w:szCs w:val="15"/>
        </w:rPr>
        <w:t xml:space="preserve"> OF</w:t>
      </w:r>
      <w:r w:rsidRPr="002371D1">
        <w:rPr>
          <w:rFonts w:cs="Courier New"/>
          <w:sz w:val="15"/>
          <w:szCs w:val="15"/>
        </w:rPr>
        <w:t xml:space="preserve"> </w:t>
      </w:r>
      <w:r w:rsidRPr="002371D1">
        <w:rPr>
          <w:rFonts w:cs="Courier New"/>
          <w:color w:val="993366"/>
          <w:sz w:val="15"/>
          <w:szCs w:val="15"/>
        </w:rPr>
        <w:t>INTEGER</w:t>
      </w:r>
      <w:r w:rsidRPr="002371D1">
        <w:rPr>
          <w:rFonts w:cs="Courier New"/>
          <w:sz w:val="15"/>
          <w:szCs w:val="15"/>
        </w:rPr>
        <w:t xml:space="preserve">(0..32)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, 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5B76610B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reportSlotOffsetListDCI-0-1-r16    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 xml:space="preserve"> 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 xml:space="preserve"> (1.. maxNrofUL-Allocations-r16))</w:t>
      </w:r>
      <w:r w:rsidRPr="002371D1">
        <w:rPr>
          <w:rFonts w:cs="Courier New"/>
          <w:color w:val="993366"/>
          <w:sz w:val="15"/>
          <w:szCs w:val="15"/>
        </w:rPr>
        <w:t xml:space="preserve"> OF</w:t>
      </w:r>
      <w:r w:rsidRPr="002371D1">
        <w:rPr>
          <w:rFonts w:cs="Courier New"/>
          <w:sz w:val="15"/>
          <w:szCs w:val="15"/>
        </w:rPr>
        <w:t xml:space="preserve"> </w:t>
      </w:r>
      <w:r w:rsidRPr="002371D1">
        <w:rPr>
          <w:rFonts w:cs="Courier New"/>
          <w:color w:val="993366"/>
          <w:sz w:val="15"/>
          <w:szCs w:val="15"/>
        </w:rPr>
        <w:t>INTEGER</w:t>
      </w:r>
      <w:r w:rsidRPr="002371D1">
        <w:rPr>
          <w:rFonts w:cs="Courier New"/>
          <w:sz w:val="15"/>
          <w:szCs w:val="15"/>
        </w:rPr>
        <w:t xml:space="preserve">(0..32)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  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6775D46F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}                                                                          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, 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2E63A6AE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reportQuantity-r16                  </w:t>
      </w:r>
      <w:r w:rsidRPr="002371D1">
        <w:rPr>
          <w:rFonts w:cs="Courier New"/>
          <w:color w:val="993366"/>
          <w:sz w:val="15"/>
          <w:szCs w:val="15"/>
        </w:rPr>
        <w:t>CHOICE</w:t>
      </w:r>
      <w:r w:rsidRPr="002371D1">
        <w:rPr>
          <w:rFonts w:cs="Courier New"/>
          <w:sz w:val="15"/>
          <w:szCs w:val="15"/>
        </w:rPr>
        <w:t xml:space="preserve"> {</w:t>
      </w:r>
    </w:p>
    <w:p w14:paraId="3FFE1A75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  <w:lang w:val="it-IT"/>
        </w:rPr>
      </w:pPr>
      <w:r w:rsidRPr="002371D1">
        <w:rPr>
          <w:rFonts w:cs="Courier New"/>
          <w:sz w:val="15"/>
          <w:szCs w:val="15"/>
        </w:rPr>
        <w:lastRenderedPageBreak/>
        <w:t xml:space="preserve">       </w:t>
      </w:r>
      <w:r w:rsidRPr="002371D1">
        <w:rPr>
          <w:rFonts w:cs="Courier New"/>
          <w:sz w:val="15"/>
          <w:szCs w:val="15"/>
          <w:lang w:val="it-IT"/>
        </w:rPr>
        <w:t xml:space="preserve">cri-SINR-r16                         </w:t>
      </w:r>
      <w:r w:rsidRPr="002371D1">
        <w:rPr>
          <w:rFonts w:cs="Courier New"/>
          <w:color w:val="993366"/>
          <w:sz w:val="15"/>
          <w:szCs w:val="15"/>
          <w:lang w:val="it-IT"/>
        </w:rPr>
        <w:t>NULL</w:t>
      </w:r>
      <w:r w:rsidRPr="002371D1">
        <w:rPr>
          <w:rFonts w:cs="Courier New"/>
          <w:sz w:val="15"/>
          <w:szCs w:val="15"/>
          <w:lang w:val="it-IT"/>
        </w:rPr>
        <w:t>,</w:t>
      </w:r>
    </w:p>
    <w:p w14:paraId="1249CBA8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  <w:lang w:val="it-IT"/>
        </w:rPr>
      </w:pPr>
      <w:r w:rsidRPr="002371D1">
        <w:rPr>
          <w:rFonts w:cs="Courier New"/>
          <w:sz w:val="15"/>
          <w:szCs w:val="15"/>
          <w:lang w:val="it-IT"/>
        </w:rPr>
        <w:t xml:space="preserve">       ssb-Index-SINR-r16                   </w:t>
      </w:r>
      <w:r w:rsidRPr="002371D1">
        <w:rPr>
          <w:rFonts w:cs="Courier New"/>
          <w:color w:val="993366"/>
          <w:sz w:val="15"/>
          <w:szCs w:val="15"/>
          <w:lang w:val="it-IT"/>
        </w:rPr>
        <w:t>NULL</w:t>
      </w:r>
    </w:p>
    <w:p w14:paraId="341694A5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  <w:lang w:val="it-IT"/>
        </w:rPr>
        <w:t xml:space="preserve">    </w:t>
      </w:r>
      <w:r w:rsidRPr="002371D1">
        <w:rPr>
          <w:rFonts w:cs="Courier New"/>
          <w:sz w:val="15"/>
          <w:szCs w:val="15"/>
        </w:rPr>
        <w:t xml:space="preserve">}                                                                          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,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615142A6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codebookConfig-r16                          CodebookConfig-r16             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 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0576C9CD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]],</w:t>
      </w:r>
    </w:p>
    <w:p w14:paraId="39287BBD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[[</w:t>
      </w:r>
    </w:p>
    <w:p w14:paraId="611FD953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cqi-BitsPerSubband-r17              </w:t>
      </w:r>
      <w:r w:rsidRPr="002371D1">
        <w:rPr>
          <w:rFonts w:cs="Courier New"/>
          <w:color w:val="993366"/>
          <w:sz w:val="15"/>
          <w:szCs w:val="15"/>
        </w:rPr>
        <w:t>ENUMERATED</w:t>
      </w:r>
      <w:r w:rsidRPr="002371D1">
        <w:rPr>
          <w:rFonts w:cs="Courier New"/>
          <w:sz w:val="15"/>
          <w:szCs w:val="15"/>
        </w:rPr>
        <w:t xml:space="preserve"> {bits4}                     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,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1DE132ED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groupBasedBeamReporting-v1710      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 xml:space="preserve"> {</w:t>
      </w:r>
    </w:p>
    <w:p w14:paraId="636B658B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nrofReportedGroups-r17              </w:t>
      </w:r>
      <w:r w:rsidRPr="002371D1">
        <w:rPr>
          <w:rFonts w:cs="Courier New"/>
          <w:color w:val="993366"/>
          <w:sz w:val="15"/>
          <w:szCs w:val="15"/>
        </w:rPr>
        <w:t>ENUMERATED</w:t>
      </w:r>
      <w:r w:rsidRPr="002371D1">
        <w:rPr>
          <w:rFonts w:cs="Courier New"/>
          <w:sz w:val="15"/>
          <w:szCs w:val="15"/>
        </w:rPr>
        <w:t xml:space="preserve"> {n1, n2, n3, n4}</w:t>
      </w:r>
    </w:p>
    <w:p w14:paraId="2A236F39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}                                                                          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,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2C6E9C80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codebookConfig-r17                  CodebookConfig-r17                     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,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2A769638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sharedCMR-r17                       </w:t>
      </w:r>
      <w:r w:rsidRPr="002371D1">
        <w:rPr>
          <w:rFonts w:cs="Courier New"/>
          <w:color w:val="993366"/>
          <w:sz w:val="15"/>
          <w:szCs w:val="15"/>
        </w:rPr>
        <w:t>ENUMERATED</w:t>
      </w:r>
      <w:r w:rsidRPr="002371D1">
        <w:rPr>
          <w:rFonts w:cs="Courier New"/>
          <w:sz w:val="15"/>
          <w:szCs w:val="15"/>
        </w:rPr>
        <w:t xml:space="preserve"> {enable}                    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,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226DB345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csi-ReportMode-r17                  </w:t>
      </w:r>
      <w:r w:rsidRPr="002371D1">
        <w:rPr>
          <w:rFonts w:cs="Courier New"/>
          <w:color w:val="993366"/>
          <w:sz w:val="15"/>
          <w:szCs w:val="15"/>
        </w:rPr>
        <w:t>ENUMERATED</w:t>
      </w:r>
      <w:r w:rsidRPr="002371D1">
        <w:rPr>
          <w:rFonts w:cs="Courier New"/>
          <w:sz w:val="15"/>
          <w:szCs w:val="15"/>
        </w:rPr>
        <w:t xml:space="preserve"> {mode1, mode2}              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,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65831822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numberOfSingleTRP-CSI-Mode1-r17     </w:t>
      </w:r>
      <w:r w:rsidRPr="002371D1">
        <w:rPr>
          <w:rFonts w:cs="Courier New"/>
          <w:color w:val="993366"/>
          <w:sz w:val="15"/>
          <w:szCs w:val="15"/>
        </w:rPr>
        <w:t>ENUMERATED</w:t>
      </w:r>
      <w:r w:rsidRPr="002371D1">
        <w:rPr>
          <w:rFonts w:cs="Courier New"/>
          <w:sz w:val="15"/>
          <w:szCs w:val="15"/>
        </w:rPr>
        <w:t xml:space="preserve"> {n0, n1, n2}                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,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7141C7C9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reportQuantity-r17                  </w:t>
      </w:r>
      <w:r w:rsidRPr="002371D1">
        <w:rPr>
          <w:rFonts w:cs="Courier New"/>
          <w:color w:val="993366"/>
          <w:sz w:val="15"/>
          <w:szCs w:val="15"/>
        </w:rPr>
        <w:t>CHOICE</w:t>
      </w:r>
      <w:r w:rsidRPr="002371D1">
        <w:rPr>
          <w:rFonts w:cs="Courier New"/>
          <w:sz w:val="15"/>
          <w:szCs w:val="15"/>
        </w:rPr>
        <w:t xml:space="preserve"> {</w:t>
      </w:r>
    </w:p>
    <w:p w14:paraId="039A5865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cri-RSRP-Index-r17                  </w:t>
      </w:r>
      <w:r w:rsidRPr="002371D1">
        <w:rPr>
          <w:rFonts w:cs="Courier New"/>
          <w:color w:val="993366"/>
          <w:sz w:val="15"/>
          <w:szCs w:val="15"/>
        </w:rPr>
        <w:t>NULL</w:t>
      </w:r>
      <w:r w:rsidRPr="002371D1">
        <w:rPr>
          <w:rFonts w:cs="Courier New"/>
          <w:sz w:val="15"/>
          <w:szCs w:val="15"/>
        </w:rPr>
        <w:t>,</w:t>
      </w:r>
    </w:p>
    <w:p w14:paraId="533DBD3C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ssb-Index-RSRP-Index-r17            </w:t>
      </w:r>
      <w:r w:rsidRPr="002371D1">
        <w:rPr>
          <w:rFonts w:cs="Courier New"/>
          <w:color w:val="993366"/>
          <w:sz w:val="15"/>
          <w:szCs w:val="15"/>
        </w:rPr>
        <w:t>NULL</w:t>
      </w:r>
      <w:r w:rsidRPr="002371D1">
        <w:rPr>
          <w:rFonts w:cs="Courier New"/>
          <w:sz w:val="15"/>
          <w:szCs w:val="15"/>
        </w:rPr>
        <w:t>,</w:t>
      </w:r>
    </w:p>
    <w:p w14:paraId="02917686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  <w:lang w:val="it-IT"/>
        </w:rPr>
      </w:pPr>
      <w:r w:rsidRPr="002371D1">
        <w:rPr>
          <w:rFonts w:cs="Courier New"/>
          <w:sz w:val="15"/>
          <w:szCs w:val="15"/>
        </w:rPr>
        <w:t xml:space="preserve">        </w:t>
      </w:r>
      <w:r w:rsidRPr="002371D1">
        <w:rPr>
          <w:rFonts w:cs="Courier New"/>
          <w:sz w:val="15"/>
          <w:szCs w:val="15"/>
          <w:lang w:val="it-IT"/>
        </w:rPr>
        <w:t xml:space="preserve">cri-SINR-Index-r17                  </w:t>
      </w:r>
      <w:r w:rsidRPr="002371D1">
        <w:rPr>
          <w:rFonts w:cs="Courier New"/>
          <w:color w:val="993366"/>
          <w:sz w:val="15"/>
          <w:szCs w:val="15"/>
          <w:lang w:val="it-IT"/>
        </w:rPr>
        <w:t>NULL</w:t>
      </w:r>
      <w:r w:rsidRPr="002371D1">
        <w:rPr>
          <w:rFonts w:cs="Courier New"/>
          <w:sz w:val="15"/>
          <w:szCs w:val="15"/>
          <w:lang w:val="it-IT"/>
        </w:rPr>
        <w:t>,</w:t>
      </w:r>
    </w:p>
    <w:p w14:paraId="217CB059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  <w:lang w:val="it-IT"/>
        </w:rPr>
        <w:t xml:space="preserve">        </w:t>
      </w:r>
      <w:r w:rsidRPr="002371D1">
        <w:rPr>
          <w:rFonts w:cs="Courier New"/>
          <w:sz w:val="15"/>
          <w:szCs w:val="15"/>
        </w:rPr>
        <w:t xml:space="preserve">ssb-Index-SINR-Index-r17            </w:t>
      </w:r>
      <w:r w:rsidRPr="002371D1">
        <w:rPr>
          <w:rFonts w:cs="Courier New"/>
          <w:color w:val="993366"/>
          <w:sz w:val="15"/>
          <w:szCs w:val="15"/>
        </w:rPr>
        <w:t>NULL</w:t>
      </w:r>
    </w:p>
    <w:p w14:paraId="47860C9E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}                                                                          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 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7C9EE269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]],</w:t>
      </w:r>
    </w:p>
    <w:p w14:paraId="7660CE40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[[</w:t>
      </w:r>
    </w:p>
    <w:p w14:paraId="7AD5740B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semiPersistentOnPUSCH-v1720        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 xml:space="preserve"> {</w:t>
      </w:r>
    </w:p>
    <w:p w14:paraId="69D1C181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reportSlotOffsetList-r17           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 xml:space="preserve"> 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 xml:space="preserve"> (1.. maxNrofUL-Allocations-r16))</w:t>
      </w:r>
      <w:r w:rsidRPr="002371D1">
        <w:rPr>
          <w:rFonts w:cs="Courier New"/>
          <w:color w:val="993366"/>
          <w:sz w:val="15"/>
          <w:szCs w:val="15"/>
        </w:rPr>
        <w:t xml:space="preserve"> OF</w:t>
      </w:r>
      <w:r w:rsidRPr="002371D1">
        <w:rPr>
          <w:rFonts w:cs="Courier New"/>
          <w:sz w:val="15"/>
          <w:szCs w:val="15"/>
        </w:rPr>
        <w:t xml:space="preserve"> </w:t>
      </w:r>
      <w:r w:rsidRPr="002371D1">
        <w:rPr>
          <w:rFonts w:cs="Courier New"/>
          <w:color w:val="993366"/>
          <w:sz w:val="15"/>
          <w:szCs w:val="15"/>
        </w:rPr>
        <w:t>INTEGER</w:t>
      </w:r>
      <w:r w:rsidRPr="002371D1">
        <w:rPr>
          <w:rFonts w:cs="Courier New"/>
          <w:sz w:val="15"/>
          <w:szCs w:val="15"/>
        </w:rPr>
        <w:t xml:space="preserve">(0..128)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,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2EF96747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reportSlotOffsetListDCI-0-2-r17    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 xml:space="preserve"> 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 xml:space="preserve"> (1.. maxNrofUL-Allocations-r16))</w:t>
      </w:r>
      <w:r w:rsidRPr="002371D1">
        <w:rPr>
          <w:rFonts w:cs="Courier New"/>
          <w:color w:val="993366"/>
          <w:sz w:val="15"/>
          <w:szCs w:val="15"/>
        </w:rPr>
        <w:t xml:space="preserve"> OF</w:t>
      </w:r>
      <w:r w:rsidRPr="002371D1">
        <w:rPr>
          <w:rFonts w:cs="Courier New"/>
          <w:sz w:val="15"/>
          <w:szCs w:val="15"/>
        </w:rPr>
        <w:t xml:space="preserve"> </w:t>
      </w:r>
      <w:r w:rsidRPr="002371D1">
        <w:rPr>
          <w:rFonts w:cs="Courier New"/>
          <w:color w:val="993366"/>
          <w:sz w:val="15"/>
          <w:szCs w:val="15"/>
        </w:rPr>
        <w:t>INTEGER</w:t>
      </w:r>
      <w:r w:rsidRPr="002371D1">
        <w:rPr>
          <w:rFonts w:cs="Courier New"/>
          <w:sz w:val="15"/>
          <w:szCs w:val="15"/>
        </w:rPr>
        <w:t xml:space="preserve">(0..128)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,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30FBDA79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reportSlotOffsetListDCI-0-1-r17    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 xml:space="preserve"> 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 xml:space="preserve"> (1.. maxNrofUL-Allocations-r16))</w:t>
      </w:r>
      <w:r w:rsidRPr="002371D1">
        <w:rPr>
          <w:rFonts w:cs="Courier New"/>
          <w:color w:val="993366"/>
          <w:sz w:val="15"/>
          <w:szCs w:val="15"/>
        </w:rPr>
        <w:t xml:space="preserve"> OF</w:t>
      </w:r>
      <w:r w:rsidRPr="002371D1">
        <w:rPr>
          <w:rFonts w:cs="Courier New"/>
          <w:sz w:val="15"/>
          <w:szCs w:val="15"/>
        </w:rPr>
        <w:t xml:space="preserve"> </w:t>
      </w:r>
      <w:r w:rsidRPr="002371D1">
        <w:rPr>
          <w:rFonts w:cs="Courier New"/>
          <w:color w:val="993366"/>
          <w:sz w:val="15"/>
          <w:szCs w:val="15"/>
        </w:rPr>
        <w:t>INTEGER</w:t>
      </w:r>
      <w:r w:rsidRPr="002371D1">
        <w:rPr>
          <w:rFonts w:cs="Courier New"/>
          <w:sz w:val="15"/>
          <w:szCs w:val="15"/>
        </w:rPr>
        <w:t xml:space="preserve">(0..128)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 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48F918F7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}                                                                          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,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173FA0BD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aperiodic-v1720                    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 xml:space="preserve"> {</w:t>
      </w:r>
    </w:p>
    <w:p w14:paraId="7F062070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reportSlotOffsetList-r17           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 xml:space="preserve"> 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 xml:space="preserve"> (1.. maxNrofUL-Allocations-r16))</w:t>
      </w:r>
      <w:r w:rsidRPr="002371D1">
        <w:rPr>
          <w:rFonts w:cs="Courier New"/>
          <w:color w:val="993366"/>
          <w:sz w:val="15"/>
          <w:szCs w:val="15"/>
        </w:rPr>
        <w:t xml:space="preserve"> OF</w:t>
      </w:r>
      <w:r w:rsidRPr="002371D1">
        <w:rPr>
          <w:rFonts w:cs="Courier New"/>
          <w:sz w:val="15"/>
          <w:szCs w:val="15"/>
        </w:rPr>
        <w:t xml:space="preserve"> </w:t>
      </w:r>
      <w:r w:rsidRPr="002371D1">
        <w:rPr>
          <w:rFonts w:cs="Courier New"/>
          <w:color w:val="993366"/>
          <w:sz w:val="15"/>
          <w:szCs w:val="15"/>
        </w:rPr>
        <w:t>INTEGER</w:t>
      </w:r>
      <w:r w:rsidRPr="002371D1">
        <w:rPr>
          <w:rFonts w:cs="Courier New"/>
          <w:sz w:val="15"/>
          <w:szCs w:val="15"/>
        </w:rPr>
        <w:t xml:space="preserve">(0..128)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,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29176838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reportSlotOffsetListDCI-0-2-r17    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 xml:space="preserve"> 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 xml:space="preserve"> (1.. maxNrofUL-Allocations-r16))</w:t>
      </w:r>
      <w:r w:rsidRPr="002371D1">
        <w:rPr>
          <w:rFonts w:cs="Courier New"/>
          <w:color w:val="993366"/>
          <w:sz w:val="15"/>
          <w:szCs w:val="15"/>
        </w:rPr>
        <w:t xml:space="preserve"> OF</w:t>
      </w:r>
      <w:r w:rsidRPr="002371D1">
        <w:rPr>
          <w:rFonts w:cs="Courier New"/>
          <w:sz w:val="15"/>
          <w:szCs w:val="15"/>
        </w:rPr>
        <w:t xml:space="preserve"> </w:t>
      </w:r>
      <w:r w:rsidRPr="002371D1">
        <w:rPr>
          <w:rFonts w:cs="Courier New"/>
          <w:color w:val="993366"/>
          <w:sz w:val="15"/>
          <w:szCs w:val="15"/>
        </w:rPr>
        <w:t>INTEGER</w:t>
      </w:r>
      <w:r w:rsidRPr="002371D1">
        <w:rPr>
          <w:rFonts w:cs="Courier New"/>
          <w:sz w:val="15"/>
          <w:szCs w:val="15"/>
        </w:rPr>
        <w:t xml:space="preserve">(0..128)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,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0205E5D1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reportSlotOffsetListDCI-0-1-r17    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 xml:space="preserve"> 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 xml:space="preserve"> (1.. maxNrofUL-Allocations-r16))</w:t>
      </w:r>
      <w:r w:rsidRPr="002371D1">
        <w:rPr>
          <w:rFonts w:cs="Courier New"/>
          <w:color w:val="993366"/>
          <w:sz w:val="15"/>
          <w:szCs w:val="15"/>
        </w:rPr>
        <w:t xml:space="preserve"> OF</w:t>
      </w:r>
      <w:r w:rsidRPr="002371D1">
        <w:rPr>
          <w:rFonts w:cs="Courier New"/>
          <w:sz w:val="15"/>
          <w:szCs w:val="15"/>
        </w:rPr>
        <w:t xml:space="preserve"> </w:t>
      </w:r>
      <w:r w:rsidRPr="002371D1">
        <w:rPr>
          <w:rFonts w:cs="Courier New"/>
          <w:color w:val="993366"/>
          <w:sz w:val="15"/>
          <w:szCs w:val="15"/>
        </w:rPr>
        <w:t>INTEGER</w:t>
      </w:r>
      <w:r w:rsidRPr="002371D1">
        <w:rPr>
          <w:rFonts w:cs="Courier New"/>
          <w:sz w:val="15"/>
          <w:szCs w:val="15"/>
        </w:rPr>
        <w:t xml:space="preserve">(0..128)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 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374E429E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}                                                                          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 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505E6A03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]],</w:t>
      </w:r>
    </w:p>
    <w:p w14:paraId="5115D1ED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[[</w:t>
      </w:r>
    </w:p>
    <w:p w14:paraId="4D234CF6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codebookConfig-v1730                CodebookConfig-v1730                   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 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5E4C475E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]],</w:t>
      </w:r>
    </w:p>
    <w:p w14:paraId="2F5ABE5C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[[</w:t>
      </w:r>
    </w:p>
    <w:p w14:paraId="4745A7C3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groupBasedBeamReporting-v1800      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 xml:space="preserve"> {</w:t>
      </w:r>
    </w:p>
    <w:p w14:paraId="5641C399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reportingMode-r18                   </w:t>
      </w:r>
      <w:r w:rsidRPr="002371D1">
        <w:rPr>
          <w:rFonts w:cs="Courier New"/>
          <w:color w:val="993366"/>
          <w:sz w:val="15"/>
          <w:szCs w:val="15"/>
        </w:rPr>
        <w:t>ENUMERATED</w:t>
      </w:r>
      <w:r w:rsidRPr="002371D1">
        <w:rPr>
          <w:rFonts w:cs="Courier New"/>
          <w:sz w:val="15"/>
          <w:szCs w:val="15"/>
        </w:rPr>
        <w:t xml:space="preserve"> {jointULDL, onlyUL}</w:t>
      </w:r>
    </w:p>
    <w:p w14:paraId="33F9A3AB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}                                                                          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,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0B089DDB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reportQuantity-r18                  TDCP-r18                               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,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649CA004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codebookConfig-r18                  CodebookConfig-r18                     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,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67B3A1E7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csi-ReportSubConfigToAddModList-r18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 xml:space="preserve"> 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 xml:space="preserve"> (1..maxNrofCSI-ReportSubconfigPerCSI-ReportConfig-r18))</w:t>
      </w:r>
      <w:r w:rsidRPr="002371D1">
        <w:rPr>
          <w:rFonts w:cs="Courier New"/>
          <w:color w:val="993366"/>
          <w:sz w:val="15"/>
          <w:szCs w:val="15"/>
        </w:rPr>
        <w:t xml:space="preserve"> OF</w:t>
      </w:r>
      <w:r w:rsidRPr="002371D1">
        <w:rPr>
          <w:rFonts w:cs="Courier New"/>
          <w:sz w:val="15"/>
          <w:szCs w:val="15"/>
        </w:rPr>
        <w:t xml:space="preserve"> CSI-ReportSubConfig-r18</w:t>
      </w:r>
    </w:p>
    <w:p w14:paraId="7156FCB2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                                                                       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,   </w:t>
      </w:r>
      <w:r w:rsidRPr="002371D1">
        <w:rPr>
          <w:rFonts w:cs="Courier New"/>
          <w:color w:val="808080"/>
          <w:sz w:val="15"/>
          <w:szCs w:val="15"/>
        </w:rPr>
        <w:t>-- Need N</w:t>
      </w:r>
    </w:p>
    <w:p w14:paraId="31293A71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csi-ReportSubConfigToReleaseList-r18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 xml:space="preserve"> 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 xml:space="preserve"> (1..maxNrofCSI-ReportSubconfigPerCSI-ReportConfig-r18))</w:t>
      </w:r>
      <w:r w:rsidRPr="002371D1">
        <w:rPr>
          <w:rFonts w:cs="Courier New"/>
          <w:color w:val="993366"/>
          <w:sz w:val="15"/>
          <w:szCs w:val="15"/>
        </w:rPr>
        <w:t xml:space="preserve"> OF</w:t>
      </w:r>
      <w:r w:rsidRPr="002371D1">
        <w:rPr>
          <w:rFonts w:cs="Courier New"/>
          <w:sz w:val="15"/>
          <w:szCs w:val="15"/>
        </w:rPr>
        <w:t xml:space="preserve"> CSI-ReportSubConfigId-r18</w:t>
      </w:r>
    </w:p>
    <w:p w14:paraId="15B3CB9B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                                                                       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    </w:t>
      </w:r>
      <w:r w:rsidRPr="002371D1">
        <w:rPr>
          <w:rFonts w:cs="Courier New"/>
          <w:color w:val="808080"/>
          <w:sz w:val="15"/>
          <w:szCs w:val="15"/>
        </w:rPr>
        <w:t>-- Need N</w:t>
      </w:r>
    </w:p>
    <w:p w14:paraId="2D96C8E2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]],</w:t>
      </w:r>
    </w:p>
    <w:p w14:paraId="0CA55C33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[[</w:t>
      </w:r>
    </w:p>
    <w:p w14:paraId="3ECEB8B0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nrofReportedRS-v19xy                </w:t>
      </w:r>
      <w:r w:rsidRPr="002371D1">
        <w:rPr>
          <w:rFonts w:cs="Courier New"/>
          <w:color w:val="993366"/>
          <w:sz w:val="15"/>
          <w:szCs w:val="15"/>
        </w:rPr>
        <w:t>ENUMERATED</w:t>
      </w:r>
      <w:r w:rsidRPr="002371D1">
        <w:rPr>
          <w:rFonts w:cs="Courier New"/>
          <w:sz w:val="15"/>
          <w:szCs w:val="15"/>
        </w:rPr>
        <w:t xml:space="preserve"> {n6, n8}                    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,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1B901F91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</w:t>
      </w:r>
      <w:r w:rsidRPr="002371D1">
        <w:rPr>
          <w:rFonts w:cs="Courier New"/>
          <w:color w:val="000000" w:themeColor="text1"/>
          <w:sz w:val="15"/>
          <w:szCs w:val="15"/>
        </w:rPr>
        <w:t xml:space="preserve">reportQuantity-r19                  ReportQuantity-r19                     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,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0317B92C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predictionConfiguration-r19         </w:t>
      </w:r>
      <w:r w:rsidRPr="002371D1">
        <w:rPr>
          <w:rFonts w:cs="Courier New"/>
          <w:color w:val="993366"/>
          <w:sz w:val="15"/>
          <w:szCs w:val="15"/>
        </w:rPr>
        <w:t>CHOICE</w:t>
      </w:r>
      <w:r w:rsidRPr="002371D1">
        <w:rPr>
          <w:rFonts w:cs="Courier New"/>
          <w:sz w:val="15"/>
          <w:szCs w:val="15"/>
        </w:rPr>
        <w:t xml:space="preserve"> {</w:t>
      </w:r>
    </w:p>
    <w:p w14:paraId="40278901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csi-InferencePrediction-r19         </w:t>
      </w:r>
      <w:r w:rsidRPr="002371D1">
        <w:rPr>
          <w:rFonts w:cs="Courier New"/>
          <w:color w:val="993366"/>
          <w:sz w:val="15"/>
          <w:szCs w:val="15"/>
        </w:rPr>
        <w:t>ENUMERATED</w:t>
      </w:r>
      <w:r w:rsidRPr="002371D1">
        <w:rPr>
          <w:rFonts w:cs="Courier New"/>
          <w:sz w:val="15"/>
          <w:szCs w:val="15"/>
        </w:rPr>
        <w:t xml:space="preserve"> {true},</w:t>
      </w:r>
    </w:p>
    <w:p w14:paraId="47BFB1CC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configurationForChannelPrediction-r19  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 xml:space="preserve"> {</w:t>
      </w:r>
    </w:p>
    <w:p w14:paraId="2014C610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    resourcesForChannelPrediction-r19           CSI-ResourceConfigId   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,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57FF1D51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    associatedIdForChannelPrediction-r19        AssociatedId-r19       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,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71148D88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    associatedIdForChannelMeasurement-r19       AssociatedId-r19       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,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3C8683D5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lastRenderedPageBreak/>
        <w:t xml:space="preserve">            </w:t>
      </w:r>
      <w:r w:rsidRPr="002371D1">
        <w:rPr>
          <w:rFonts w:cs="Courier New"/>
          <w:color w:val="000000" w:themeColor="text1"/>
          <w:sz w:val="15"/>
          <w:szCs w:val="15"/>
        </w:rPr>
        <w:t xml:space="preserve">nrofReportedPredicted-RS-r19                </w:t>
      </w:r>
      <w:r w:rsidRPr="002371D1">
        <w:rPr>
          <w:rFonts w:cs="Courier New"/>
          <w:color w:val="993366"/>
          <w:sz w:val="15"/>
          <w:szCs w:val="15"/>
        </w:rPr>
        <w:t>ENUMERATED</w:t>
      </w:r>
      <w:r w:rsidRPr="002371D1">
        <w:rPr>
          <w:rFonts w:cs="Courier New"/>
          <w:sz w:val="15"/>
          <w:szCs w:val="15"/>
        </w:rPr>
        <w:t xml:space="preserve"> {n1, n2, n3, n4}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,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0F7C4BBD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    </w:t>
      </w:r>
      <w:r w:rsidRPr="002371D1">
        <w:rPr>
          <w:rFonts w:cs="Courier New"/>
          <w:color w:val="000000" w:themeColor="text1"/>
          <w:sz w:val="15"/>
          <w:szCs w:val="15"/>
        </w:rPr>
        <w:t xml:space="preserve">nrofTimeInstance-r19                        </w:t>
      </w:r>
      <w:r w:rsidRPr="002371D1">
        <w:rPr>
          <w:rFonts w:cs="Courier New"/>
          <w:color w:val="993366"/>
          <w:sz w:val="15"/>
          <w:szCs w:val="15"/>
        </w:rPr>
        <w:t>ENUMERATED</w:t>
      </w:r>
      <w:r w:rsidRPr="002371D1">
        <w:rPr>
          <w:rFonts w:cs="Courier New"/>
          <w:sz w:val="15"/>
          <w:szCs w:val="15"/>
        </w:rPr>
        <w:t xml:space="preserve"> {n1, n2, n4, n8}       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,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2E723E78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    </w:t>
      </w:r>
      <w:r w:rsidRPr="002371D1">
        <w:rPr>
          <w:rFonts w:cs="Courier New"/>
          <w:color w:val="000000" w:themeColor="text1"/>
          <w:sz w:val="15"/>
          <w:szCs w:val="15"/>
        </w:rPr>
        <w:t xml:space="preserve">timeGap-r19                                 </w:t>
      </w:r>
      <w:r w:rsidRPr="002371D1">
        <w:rPr>
          <w:rFonts w:cs="Courier New"/>
          <w:color w:val="993366"/>
          <w:sz w:val="15"/>
          <w:szCs w:val="15"/>
        </w:rPr>
        <w:t>ENUMERATED</w:t>
      </w:r>
      <w:r w:rsidRPr="002371D1">
        <w:rPr>
          <w:rFonts w:cs="Courier New"/>
          <w:sz w:val="15"/>
          <w:szCs w:val="15"/>
        </w:rPr>
        <w:t xml:space="preserve"> {ms10, ms20, ms40, ms80, ms160, spare3, spare2, spare1}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,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6FD34CE5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    ...</w:t>
      </w:r>
    </w:p>
    <w:p w14:paraId="1839DC17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},</w:t>
      </w:r>
    </w:p>
    <w:p w14:paraId="7EBD0B3C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configurationForChannelMonitoring-r19  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 xml:space="preserve"> {</w:t>
      </w:r>
    </w:p>
    <w:p w14:paraId="3564F56F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    refToPredictionConfig-r19                   CSI-ReportConfigId,</w:t>
      </w:r>
    </w:p>
    <w:p w14:paraId="7D2867E1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  <w:lang w:val="pt-BR"/>
        </w:rPr>
      </w:pPr>
      <w:r w:rsidRPr="002371D1">
        <w:rPr>
          <w:rFonts w:cs="Courier New"/>
          <w:sz w:val="15"/>
          <w:szCs w:val="15"/>
        </w:rPr>
        <w:t xml:space="preserve">            </w:t>
      </w:r>
      <w:r w:rsidRPr="002371D1">
        <w:rPr>
          <w:rFonts w:cs="Courier New"/>
          <w:color w:val="000000" w:themeColor="text1"/>
          <w:sz w:val="15"/>
          <w:szCs w:val="15"/>
          <w:lang w:val="pt-BR"/>
        </w:rPr>
        <w:t xml:space="preserve">nrofBestBeamForMonitoring-r19               </w:t>
      </w:r>
      <w:r w:rsidRPr="002371D1">
        <w:rPr>
          <w:rFonts w:cs="Courier New"/>
          <w:color w:val="993366"/>
          <w:sz w:val="15"/>
          <w:szCs w:val="15"/>
        </w:rPr>
        <w:t>ENUMERATED</w:t>
      </w:r>
      <w:r w:rsidRPr="002371D1">
        <w:rPr>
          <w:rFonts w:cs="Courier New"/>
          <w:sz w:val="15"/>
          <w:szCs w:val="15"/>
        </w:rPr>
        <w:t xml:space="preserve"> </w:t>
      </w:r>
      <w:r w:rsidRPr="002371D1">
        <w:rPr>
          <w:rFonts w:cs="Courier New"/>
          <w:sz w:val="15"/>
          <w:szCs w:val="15"/>
          <w:lang w:val="pt-BR"/>
        </w:rPr>
        <w:t xml:space="preserve">{n1, n2}        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>,</w:t>
      </w:r>
      <w:r w:rsidRPr="002371D1">
        <w:rPr>
          <w:rFonts w:cs="Courier New"/>
          <w:color w:val="808080"/>
          <w:sz w:val="15"/>
          <w:szCs w:val="15"/>
          <w:lang w:val="pt-BR"/>
        </w:rPr>
        <w:t xml:space="preserve">   -- Need R</w:t>
      </w:r>
    </w:p>
    <w:p w14:paraId="12262AA9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  <w:lang w:val="pt-BR"/>
        </w:rPr>
      </w:pPr>
      <w:r w:rsidRPr="002371D1">
        <w:rPr>
          <w:rFonts w:cs="Courier New"/>
          <w:sz w:val="15"/>
          <w:szCs w:val="15"/>
          <w:lang w:val="pt-BR"/>
        </w:rPr>
        <w:t xml:space="preserve">            </w:t>
      </w:r>
      <w:r w:rsidRPr="002371D1">
        <w:rPr>
          <w:rFonts w:cs="Courier New"/>
          <w:color w:val="000000" w:themeColor="text1"/>
          <w:sz w:val="15"/>
          <w:szCs w:val="15"/>
          <w:lang w:val="pt-BR"/>
        </w:rPr>
        <w:t xml:space="preserve">nrofTransmissionOccasion-r19                </w:t>
      </w:r>
      <w:r w:rsidRPr="002371D1">
        <w:rPr>
          <w:rFonts w:cs="Courier New"/>
          <w:color w:val="993366"/>
          <w:sz w:val="15"/>
          <w:szCs w:val="15"/>
        </w:rPr>
        <w:t>ENUMERATED</w:t>
      </w:r>
      <w:r w:rsidRPr="002371D1">
        <w:rPr>
          <w:rFonts w:cs="Courier New"/>
          <w:sz w:val="15"/>
          <w:szCs w:val="15"/>
        </w:rPr>
        <w:t xml:space="preserve"> </w:t>
      </w:r>
      <w:r w:rsidRPr="002371D1">
        <w:rPr>
          <w:rFonts w:cs="Courier New"/>
          <w:sz w:val="15"/>
          <w:szCs w:val="15"/>
          <w:lang w:val="pt-BR"/>
        </w:rPr>
        <w:t xml:space="preserve">{n1, n3, n7, n15}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>,</w:t>
      </w:r>
      <w:r w:rsidRPr="002371D1">
        <w:rPr>
          <w:rFonts w:cs="Courier New"/>
          <w:color w:val="808080"/>
          <w:sz w:val="15"/>
          <w:szCs w:val="15"/>
          <w:lang w:val="pt-BR"/>
        </w:rPr>
        <w:t xml:space="preserve">   -- Need R</w:t>
      </w:r>
    </w:p>
    <w:p w14:paraId="5D3F5C0D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  <w:lang w:val="pt-BR"/>
        </w:rPr>
      </w:pPr>
      <w:r w:rsidRPr="002371D1">
        <w:rPr>
          <w:rFonts w:cs="Courier New"/>
          <w:sz w:val="15"/>
          <w:szCs w:val="15"/>
          <w:lang w:val="pt-BR"/>
        </w:rPr>
        <w:t xml:space="preserve">            </w:t>
      </w:r>
      <w:r w:rsidRPr="002371D1">
        <w:rPr>
          <w:rFonts w:cs="Courier New"/>
          <w:color w:val="000000" w:themeColor="text1"/>
          <w:sz w:val="15"/>
          <w:szCs w:val="15"/>
          <w:lang w:val="pt-BR"/>
        </w:rPr>
        <w:t xml:space="preserve">timeInstanceFor-RS-PAI-r19                  </w:t>
      </w:r>
      <w:r w:rsidRPr="002371D1">
        <w:rPr>
          <w:rFonts w:cs="Courier New"/>
          <w:color w:val="993366"/>
          <w:sz w:val="15"/>
          <w:szCs w:val="15"/>
        </w:rPr>
        <w:t>ENUMERATED</w:t>
      </w:r>
      <w:r w:rsidRPr="002371D1">
        <w:rPr>
          <w:rFonts w:cs="Courier New"/>
          <w:sz w:val="15"/>
          <w:szCs w:val="15"/>
        </w:rPr>
        <w:t xml:space="preserve"> </w:t>
      </w:r>
      <w:r w:rsidRPr="002371D1">
        <w:rPr>
          <w:rFonts w:cs="Courier New"/>
          <w:sz w:val="15"/>
          <w:szCs w:val="15"/>
          <w:lang w:val="pt-BR"/>
        </w:rPr>
        <w:t xml:space="preserve">{n1, n2, n8, spare1}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>,</w:t>
      </w:r>
      <w:r w:rsidRPr="002371D1">
        <w:rPr>
          <w:rFonts w:cs="Courier New"/>
          <w:color w:val="808080"/>
          <w:sz w:val="15"/>
          <w:szCs w:val="15"/>
          <w:lang w:val="pt-BR"/>
        </w:rPr>
        <w:t xml:space="preserve">   -- Need R</w:t>
      </w:r>
    </w:p>
    <w:p w14:paraId="62BB4393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  <w:lang w:val="pt-BR"/>
        </w:rPr>
      </w:pPr>
      <w:r w:rsidRPr="002371D1">
        <w:rPr>
          <w:rFonts w:cs="Courier New"/>
          <w:sz w:val="15"/>
          <w:szCs w:val="15"/>
          <w:lang w:val="pt-BR"/>
        </w:rPr>
        <w:t xml:space="preserve">            </w:t>
      </w:r>
      <w:r w:rsidRPr="002371D1">
        <w:rPr>
          <w:rFonts w:cs="Courier New"/>
          <w:color w:val="000000" w:themeColor="text1"/>
          <w:sz w:val="15"/>
          <w:szCs w:val="15"/>
          <w:lang w:val="pt-BR"/>
        </w:rPr>
        <w:t xml:space="preserve">mappingToResourcesForChannelPrediction-r19  </w:t>
      </w:r>
      <w:r w:rsidRPr="002371D1">
        <w:rPr>
          <w:rFonts w:cs="Courier New"/>
          <w:color w:val="993366"/>
          <w:sz w:val="15"/>
          <w:szCs w:val="15"/>
        </w:rPr>
        <w:t>BIT</w:t>
      </w:r>
      <w:r w:rsidRPr="002371D1">
        <w:rPr>
          <w:rFonts w:cs="Courier New"/>
          <w:sz w:val="15"/>
          <w:szCs w:val="15"/>
        </w:rPr>
        <w:t xml:space="preserve"> </w:t>
      </w:r>
      <w:r w:rsidRPr="002371D1">
        <w:rPr>
          <w:rFonts w:cs="Courier New"/>
          <w:color w:val="993366"/>
          <w:sz w:val="15"/>
          <w:szCs w:val="15"/>
        </w:rPr>
        <w:t>STRING</w:t>
      </w:r>
      <w:r w:rsidRPr="002371D1">
        <w:rPr>
          <w:rFonts w:cs="Courier New"/>
          <w:color w:val="808080"/>
          <w:sz w:val="15"/>
          <w:szCs w:val="15"/>
          <w:lang w:val="pt-BR"/>
        </w:rPr>
        <w:t xml:space="preserve"> </w:t>
      </w:r>
      <w:r w:rsidRPr="002371D1">
        <w:rPr>
          <w:rFonts w:cs="Courier New"/>
          <w:sz w:val="15"/>
          <w:szCs w:val="15"/>
          <w:lang w:val="pt-BR"/>
        </w:rPr>
        <w:t>(</w:t>
      </w:r>
      <w:r w:rsidRPr="002371D1">
        <w:rPr>
          <w:rFonts w:cs="Courier New"/>
          <w:color w:val="993366"/>
          <w:sz w:val="15"/>
          <w:szCs w:val="15"/>
        </w:rPr>
        <w:t xml:space="preserve">SIZE </w:t>
      </w:r>
      <w:r w:rsidRPr="002371D1">
        <w:rPr>
          <w:rFonts w:cs="Courier New"/>
          <w:sz w:val="15"/>
          <w:szCs w:val="15"/>
          <w:lang w:val="pt-BR"/>
        </w:rPr>
        <w:t>(1..</w:t>
      </w:r>
      <w:r w:rsidRPr="002371D1">
        <w:rPr>
          <w:rFonts w:cs="Courier New"/>
          <w:sz w:val="15"/>
          <w:szCs w:val="15"/>
        </w:rPr>
        <w:t>maxNrofNZP-CSI-RS-ResourcesPerSet</w:t>
      </w:r>
      <w:r w:rsidRPr="002371D1">
        <w:rPr>
          <w:rFonts w:cs="Courier New"/>
          <w:sz w:val="15"/>
          <w:szCs w:val="15"/>
          <w:lang w:val="pt-BR"/>
        </w:rPr>
        <w:t xml:space="preserve">))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>,</w:t>
      </w:r>
      <w:r w:rsidRPr="002371D1">
        <w:rPr>
          <w:rFonts w:cs="Courier New"/>
          <w:color w:val="808080"/>
          <w:sz w:val="15"/>
          <w:szCs w:val="15"/>
          <w:lang w:val="pt-BR"/>
        </w:rPr>
        <w:t xml:space="preserve">   -- Need R</w:t>
      </w:r>
    </w:p>
    <w:p w14:paraId="451C4AF9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  <w:lang w:val="pt-BR"/>
        </w:rPr>
      </w:pPr>
      <w:r w:rsidRPr="002371D1">
        <w:rPr>
          <w:rFonts w:cs="Courier New"/>
          <w:sz w:val="15"/>
          <w:szCs w:val="15"/>
          <w:lang w:val="pt-BR"/>
        </w:rPr>
        <w:t xml:space="preserve">            timeInstanceFor-SGCS-r19                    </w:t>
      </w:r>
      <w:r w:rsidRPr="002371D1">
        <w:rPr>
          <w:rFonts w:cs="Courier New"/>
          <w:color w:val="993366"/>
          <w:sz w:val="15"/>
          <w:szCs w:val="15"/>
        </w:rPr>
        <w:t>ENUMERATED</w:t>
      </w:r>
      <w:r w:rsidRPr="002371D1">
        <w:rPr>
          <w:rFonts w:cs="Courier New"/>
          <w:sz w:val="15"/>
          <w:szCs w:val="15"/>
        </w:rPr>
        <w:t xml:space="preserve"> </w:t>
      </w:r>
      <w:r w:rsidRPr="002371D1">
        <w:rPr>
          <w:rFonts w:cs="Courier New"/>
          <w:sz w:val="15"/>
          <w:szCs w:val="15"/>
          <w:lang w:val="pt-BR"/>
        </w:rPr>
        <w:t xml:space="preserve">{n1, spare3, spare2, spare1}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>,</w:t>
      </w:r>
      <w:r w:rsidRPr="002371D1">
        <w:rPr>
          <w:rFonts w:cs="Courier New"/>
          <w:color w:val="808080"/>
          <w:sz w:val="15"/>
          <w:szCs w:val="15"/>
          <w:lang w:val="pt-BR"/>
        </w:rPr>
        <w:t xml:space="preserve">   -- Need R</w:t>
      </w:r>
    </w:p>
    <w:p w14:paraId="697513DD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    ...</w:t>
      </w:r>
    </w:p>
    <w:p w14:paraId="4B87E438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},</w:t>
      </w:r>
    </w:p>
    <w:p w14:paraId="374B1781" w14:textId="77777777" w:rsidR="00ED2208" w:rsidRPr="004953CE" w:rsidRDefault="00ED2208" w:rsidP="00ED2208">
      <w:pPr>
        <w:pStyle w:val="PL"/>
        <w:spacing w:line="160" w:lineRule="exact"/>
        <w:rPr>
          <w:rFonts w:cs="Courier New"/>
          <w:color w:val="FF0000"/>
          <w:sz w:val="15"/>
          <w:szCs w:val="15"/>
          <w:highlight w:val="yellow"/>
          <w:u w:val="single"/>
          <w:rPrChange w:id="6" w:author="Huawei, HiSilicon" w:date="2025-10-07T10:46:00Z">
            <w:rPr>
              <w:rFonts w:cs="Courier New"/>
              <w:sz w:val="15"/>
              <w:szCs w:val="15"/>
              <w:highlight w:val="yellow"/>
            </w:rPr>
          </w:rPrChange>
        </w:rPr>
      </w:pPr>
      <w:r w:rsidRPr="004953CE">
        <w:rPr>
          <w:rFonts w:cs="Courier New"/>
          <w:color w:val="FF0000"/>
          <w:sz w:val="15"/>
          <w:szCs w:val="15"/>
          <w:u w:val="single"/>
          <w:rPrChange w:id="7" w:author="Huawei, HiSilicon" w:date="2025-10-07T10:46:00Z">
            <w:rPr>
              <w:rFonts w:cs="Courier New"/>
              <w:sz w:val="15"/>
              <w:szCs w:val="15"/>
            </w:rPr>
          </w:rPrChange>
        </w:rPr>
        <w:tab/>
      </w:r>
      <w:r w:rsidRPr="004953CE">
        <w:rPr>
          <w:rFonts w:cs="Courier New"/>
          <w:color w:val="FF0000"/>
          <w:sz w:val="15"/>
          <w:szCs w:val="15"/>
          <w:u w:val="single"/>
          <w:rPrChange w:id="8" w:author="Huawei, HiSilicon" w:date="2025-10-07T10:46:00Z">
            <w:rPr>
              <w:rFonts w:cs="Courier New"/>
              <w:sz w:val="15"/>
              <w:szCs w:val="15"/>
            </w:rPr>
          </w:rPrChange>
        </w:rPr>
        <w:tab/>
      </w:r>
      <w:r w:rsidRPr="004953CE">
        <w:rPr>
          <w:rFonts w:cs="Courier New"/>
          <w:color w:val="FF0000"/>
          <w:sz w:val="15"/>
          <w:szCs w:val="15"/>
          <w:highlight w:val="yellow"/>
          <w:u w:val="single"/>
          <w:rPrChange w:id="9" w:author="Huawei, HiSilicon" w:date="2025-10-07T10:46:00Z">
            <w:rPr>
              <w:rFonts w:cs="Courier New"/>
              <w:sz w:val="15"/>
              <w:szCs w:val="15"/>
              <w:highlight w:val="yellow"/>
            </w:rPr>
          </w:rPrChange>
        </w:rPr>
        <w:t>configurationForUE-DataCollection-r19   SEQUENCE {</w:t>
      </w:r>
    </w:p>
    <w:p w14:paraId="56D17D90" w14:textId="77777777" w:rsidR="00ED2208" w:rsidRPr="004953CE" w:rsidRDefault="00ED2208" w:rsidP="00ED2208">
      <w:pPr>
        <w:pStyle w:val="PL"/>
        <w:spacing w:line="160" w:lineRule="exact"/>
        <w:rPr>
          <w:rFonts w:cs="Courier New"/>
          <w:color w:val="FF0000"/>
          <w:sz w:val="15"/>
          <w:szCs w:val="15"/>
          <w:highlight w:val="yellow"/>
          <w:u w:val="single"/>
          <w:rPrChange w:id="10" w:author="Huawei, HiSilicon" w:date="2025-10-07T10:46:00Z">
            <w:rPr>
              <w:rFonts w:cs="Courier New"/>
              <w:sz w:val="15"/>
              <w:szCs w:val="15"/>
              <w:highlight w:val="yellow"/>
            </w:rPr>
          </w:rPrChange>
        </w:rPr>
      </w:pPr>
      <w:r w:rsidRPr="004953CE">
        <w:rPr>
          <w:rFonts w:cs="Courier New"/>
          <w:color w:val="FF0000"/>
          <w:sz w:val="15"/>
          <w:szCs w:val="15"/>
          <w:highlight w:val="yellow"/>
          <w:u w:val="single"/>
          <w:rPrChange w:id="11" w:author="Huawei, HiSilicon" w:date="2025-10-07T10:46:00Z">
            <w:rPr>
              <w:rFonts w:cs="Courier New"/>
              <w:sz w:val="15"/>
              <w:szCs w:val="15"/>
              <w:highlight w:val="yellow"/>
            </w:rPr>
          </w:rPrChange>
        </w:rPr>
        <w:t xml:space="preserve">            resourcesForChannelPrediction-r19           CSI-ResourceConfigId                                    </w:t>
      </w:r>
      <w:r w:rsidRPr="004953CE">
        <w:rPr>
          <w:rFonts w:cs="Courier New"/>
          <w:color w:val="FF0000"/>
          <w:sz w:val="15"/>
          <w:szCs w:val="15"/>
          <w:highlight w:val="yellow"/>
          <w:u w:val="single"/>
          <w:rPrChange w:id="12" w:author="Huawei, HiSilicon" w:date="2025-10-07T10:46:00Z">
            <w:rPr>
              <w:rFonts w:cs="Courier New"/>
              <w:sz w:val="15"/>
              <w:szCs w:val="15"/>
              <w:highlight w:val="yellow"/>
            </w:rPr>
          </w:rPrChange>
        </w:rPr>
        <w:tab/>
      </w:r>
      <w:r w:rsidRPr="004953CE">
        <w:rPr>
          <w:rFonts w:cs="Courier New"/>
          <w:color w:val="FF0000"/>
          <w:sz w:val="15"/>
          <w:szCs w:val="15"/>
          <w:highlight w:val="yellow"/>
          <w:u w:val="single"/>
          <w:rPrChange w:id="13" w:author="Huawei, HiSilicon" w:date="2025-10-07T10:46:00Z">
            <w:rPr>
              <w:rFonts w:cs="Courier New"/>
              <w:sz w:val="15"/>
              <w:szCs w:val="15"/>
              <w:highlight w:val="yellow"/>
            </w:rPr>
          </w:rPrChange>
        </w:rPr>
        <w:tab/>
        <w:t>OPTIONAL,   -- Need R</w:t>
      </w:r>
    </w:p>
    <w:p w14:paraId="3DCAE504" w14:textId="77777777" w:rsidR="00ED2208" w:rsidRPr="004953CE" w:rsidRDefault="00ED2208" w:rsidP="00ED2208">
      <w:pPr>
        <w:pStyle w:val="PL"/>
        <w:spacing w:line="160" w:lineRule="exact"/>
        <w:rPr>
          <w:rFonts w:cs="Courier New"/>
          <w:color w:val="FF0000"/>
          <w:sz w:val="15"/>
          <w:szCs w:val="15"/>
          <w:highlight w:val="yellow"/>
          <w:u w:val="single"/>
          <w:rPrChange w:id="14" w:author="Huawei, HiSilicon" w:date="2025-10-07T10:46:00Z">
            <w:rPr>
              <w:rFonts w:cs="Courier New"/>
              <w:sz w:val="15"/>
              <w:szCs w:val="15"/>
              <w:highlight w:val="yellow"/>
            </w:rPr>
          </w:rPrChange>
        </w:rPr>
      </w:pPr>
      <w:r w:rsidRPr="004953CE">
        <w:rPr>
          <w:rFonts w:cs="Courier New"/>
          <w:color w:val="FF0000"/>
          <w:sz w:val="15"/>
          <w:szCs w:val="15"/>
          <w:highlight w:val="yellow"/>
          <w:u w:val="single"/>
          <w:rPrChange w:id="15" w:author="Huawei, HiSilicon" w:date="2025-10-07T10:46:00Z">
            <w:rPr>
              <w:rFonts w:cs="Courier New"/>
              <w:sz w:val="15"/>
              <w:szCs w:val="15"/>
              <w:highlight w:val="yellow"/>
            </w:rPr>
          </w:rPrChange>
        </w:rPr>
        <w:t xml:space="preserve">            associatedIdForChannelPrediction-r19        AssociatedId-r19                                        </w:t>
      </w:r>
      <w:r w:rsidRPr="004953CE">
        <w:rPr>
          <w:rFonts w:cs="Courier New"/>
          <w:color w:val="FF0000"/>
          <w:sz w:val="15"/>
          <w:szCs w:val="15"/>
          <w:highlight w:val="yellow"/>
          <w:u w:val="single"/>
          <w:rPrChange w:id="16" w:author="Huawei, HiSilicon" w:date="2025-10-07T10:46:00Z">
            <w:rPr>
              <w:rFonts w:cs="Courier New"/>
              <w:sz w:val="15"/>
              <w:szCs w:val="15"/>
              <w:highlight w:val="yellow"/>
            </w:rPr>
          </w:rPrChange>
        </w:rPr>
        <w:tab/>
      </w:r>
      <w:r w:rsidRPr="004953CE">
        <w:rPr>
          <w:rFonts w:cs="Courier New"/>
          <w:color w:val="FF0000"/>
          <w:sz w:val="15"/>
          <w:szCs w:val="15"/>
          <w:highlight w:val="yellow"/>
          <w:u w:val="single"/>
          <w:rPrChange w:id="17" w:author="Huawei, HiSilicon" w:date="2025-10-07T10:46:00Z">
            <w:rPr>
              <w:rFonts w:cs="Courier New"/>
              <w:sz w:val="15"/>
              <w:szCs w:val="15"/>
              <w:highlight w:val="yellow"/>
            </w:rPr>
          </w:rPrChange>
        </w:rPr>
        <w:tab/>
        <w:t>OPTIONAL,   -- Need R</w:t>
      </w:r>
    </w:p>
    <w:p w14:paraId="2BC08CEB" w14:textId="77777777" w:rsidR="00ED2208" w:rsidRPr="004953CE" w:rsidRDefault="00ED2208" w:rsidP="00ED2208">
      <w:pPr>
        <w:pStyle w:val="PL"/>
        <w:spacing w:line="160" w:lineRule="exact"/>
        <w:rPr>
          <w:rFonts w:cs="Courier New"/>
          <w:color w:val="FF0000"/>
          <w:sz w:val="15"/>
          <w:szCs w:val="15"/>
          <w:highlight w:val="yellow"/>
          <w:u w:val="single"/>
          <w:rPrChange w:id="18" w:author="Huawei, HiSilicon" w:date="2025-10-07T10:46:00Z">
            <w:rPr>
              <w:rFonts w:cs="Courier New"/>
              <w:sz w:val="15"/>
              <w:szCs w:val="15"/>
              <w:highlight w:val="yellow"/>
            </w:rPr>
          </w:rPrChange>
        </w:rPr>
      </w:pPr>
      <w:r w:rsidRPr="004953CE">
        <w:rPr>
          <w:rFonts w:cs="Courier New"/>
          <w:color w:val="FF0000"/>
          <w:sz w:val="15"/>
          <w:szCs w:val="15"/>
          <w:highlight w:val="yellow"/>
          <w:u w:val="single"/>
          <w:rPrChange w:id="19" w:author="Huawei, HiSilicon" w:date="2025-10-07T10:46:00Z">
            <w:rPr>
              <w:rFonts w:cs="Courier New"/>
              <w:sz w:val="15"/>
              <w:szCs w:val="15"/>
              <w:highlight w:val="yellow"/>
            </w:rPr>
          </w:rPrChange>
        </w:rPr>
        <w:t xml:space="preserve">            associatedIdForChannelMeasurement-r19       AssociatedId-r19                                       </w:t>
      </w:r>
      <w:r w:rsidRPr="004953CE">
        <w:rPr>
          <w:rFonts w:cs="Courier New"/>
          <w:color w:val="FF0000"/>
          <w:sz w:val="15"/>
          <w:szCs w:val="15"/>
          <w:highlight w:val="yellow"/>
          <w:u w:val="single"/>
          <w:rPrChange w:id="20" w:author="Huawei, HiSilicon" w:date="2025-10-07T10:46:00Z">
            <w:rPr>
              <w:rFonts w:cs="Courier New"/>
              <w:sz w:val="15"/>
              <w:szCs w:val="15"/>
              <w:highlight w:val="yellow"/>
            </w:rPr>
          </w:rPrChange>
        </w:rPr>
        <w:tab/>
      </w:r>
      <w:r w:rsidRPr="004953CE">
        <w:rPr>
          <w:rFonts w:cs="Courier New"/>
          <w:color w:val="FF0000"/>
          <w:sz w:val="15"/>
          <w:szCs w:val="15"/>
          <w:highlight w:val="yellow"/>
          <w:u w:val="single"/>
          <w:rPrChange w:id="21" w:author="Huawei, HiSilicon" w:date="2025-10-07T10:46:00Z">
            <w:rPr>
              <w:rFonts w:cs="Courier New"/>
              <w:sz w:val="15"/>
              <w:szCs w:val="15"/>
              <w:highlight w:val="yellow"/>
            </w:rPr>
          </w:rPrChange>
        </w:rPr>
        <w:tab/>
        <w:t>OPTIONAL,   -- Need R</w:t>
      </w:r>
    </w:p>
    <w:p w14:paraId="14EACB45" w14:textId="77777777" w:rsidR="00ED2208" w:rsidRPr="004953CE" w:rsidRDefault="00ED2208" w:rsidP="00ED2208">
      <w:pPr>
        <w:pStyle w:val="PL"/>
        <w:spacing w:line="160" w:lineRule="exact"/>
        <w:rPr>
          <w:rFonts w:cs="Courier New"/>
          <w:color w:val="FF0000"/>
          <w:sz w:val="15"/>
          <w:szCs w:val="15"/>
          <w:highlight w:val="yellow"/>
          <w:u w:val="single"/>
          <w:rPrChange w:id="22" w:author="Huawei, HiSilicon" w:date="2025-10-07T10:46:00Z">
            <w:rPr>
              <w:rFonts w:cs="Courier New"/>
              <w:sz w:val="15"/>
              <w:szCs w:val="15"/>
              <w:highlight w:val="yellow"/>
            </w:rPr>
          </w:rPrChange>
        </w:rPr>
      </w:pPr>
      <w:r w:rsidRPr="004953CE">
        <w:rPr>
          <w:rFonts w:cs="Courier New"/>
          <w:color w:val="FF0000"/>
          <w:sz w:val="15"/>
          <w:szCs w:val="15"/>
          <w:highlight w:val="yellow"/>
          <w:u w:val="single"/>
          <w:rPrChange w:id="23" w:author="Huawei, HiSilicon" w:date="2025-10-07T10:46:00Z">
            <w:rPr>
              <w:rFonts w:cs="Courier New"/>
              <w:sz w:val="15"/>
              <w:szCs w:val="15"/>
              <w:highlight w:val="yellow"/>
            </w:rPr>
          </w:rPrChange>
        </w:rPr>
        <w:t xml:space="preserve">            nrofTimeInstance-r19                        ENUMERATED {n1, n2, n4, n8}                                OPTIONAL,   -- Need R</w:t>
      </w:r>
    </w:p>
    <w:p w14:paraId="0E84DCE1" w14:textId="77777777" w:rsidR="00ED2208" w:rsidRPr="004953CE" w:rsidRDefault="00ED2208" w:rsidP="00ED2208">
      <w:pPr>
        <w:pStyle w:val="PL"/>
        <w:spacing w:line="160" w:lineRule="exact"/>
        <w:rPr>
          <w:rFonts w:cs="Courier New"/>
          <w:color w:val="FF0000"/>
          <w:sz w:val="15"/>
          <w:szCs w:val="15"/>
          <w:highlight w:val="yellow"/>
          <w:u w:val="single"/>
          <w:rPrChange w:id="24" w:author="Huawei, HiSilicon" w:date="2025-10-07T10:46:00Z">
            <w:rPr>
              <w:rFonts w:cs="Courier New"/>
              <w:sz w:val="15"/>
              <w:szCs w:val="15"/>
              <w:highlight w:val="yellow"/>
            </w:rPr>
          </w:rPrChange>
        </w:rPr>
      </w:pPr>
      <w:r w:rsidRPr="004953CE">
        <w:rPr>
          <w:rFonts w:cs="Courier New"/>
          <w:color w:val="FF0000"/>
          <w:sz w:val="15"/>
          <w:szCs w:val="15"/>
          <w:highlight w:val="yellow"/>
          <w:u w:val="single"/>
          <w:rPrChange w:id="25" w:author="Huawei, HiSilicon" w:date="2025-10-07T10:46:00Z">
            <w:rPr>
              <w:rFonts w:cs="Courier New"/>
              <w:sz w:val="15"/>
              <w:szCs w:val="15"/>
              <w:highlight w:val="yellow"/>
            </w:rPr>
          </w:rPrChange>
        </w:rPr>
        <w:t xml:space="preserve">            timeGap-r19                                 ENUMERATED {ms10, ms20, ms40, ms80, ms160, spare3, spare2, spare1}   OPTIONAL,   -- Need R</w:t>
      </w:r>
    </w:p>
    <w:p w14:paraId="1A1A49CE" w14:textId="77777777" w:rsidR="00ED2208" w:rsidRPr="004953CE" w:rsidRDefault="00ED2208" w:rsidP="00ED2208">
      <w:pPr>
        <w:pStyle w:val="PL"/>
        <w:spacing w:line="160" w:lineRule="exact"/>
        <w:rPr>
          <w:rFonts w:cs="Courier New"/>
          <w:color w:val="FF0000"/>
          <w:sz w:val="15"/>
          <w:szCs w:val="15"/>
          <w:highlight w:val="yellow"/>
          <w:u w:val="single"/>
          <w:rPrChange w:id="26" w:author="Huawei, HiSilicon" w:date="2025-10-07T10:46:00Z">
            <w:rPr>
              <w:rFonts w:cs="Courier New"/>
              <w:sz w:val="15"/>
              <w:szCs w:val="15"/>
              <w:highlight w:val="yellow"/>
            </w:rPr>
          </w:rPrChange>
        </w:rPr>
      </w:pPr>
      <w:r w:rsidRPr="004953CE">
        <w:rPr>
          <w:rFonts w:cs="Courier New"/>
          <w:color w:val="FF0000"/>
          <w:sz w:val="15"/>
          <w:szCs w:val="15"/>
          <w:highlight w:val="yellow"/>
          <w:u w:val="single"/>
          <w:rPrChange w:id="27" w:author="Huawei, HiSilicon" w:date="2025-10-07T10:46:00Z">
            <w:rPr>
              <w:rFonts w:cs="Courier New"/>
              <w:sz w:val="15"/>
              <w:szCs w:val="15"/>
              <w:highlight w:val="yellow"/>
            </w:rPr>
          </w:rPrChange>
        </w:rPr>
        <w:t xml:space="preserve">            ...</w:t>
      </w:r>
    </w:p>
    <w:p w14:paraId="7D8E21CC" w14:textId="77777777" w:rsidR="00ED2208" w:rsidRPr="004953CE" w:rsidRDefault="00ED2208" w:rsidP="00ED2208">
      <w:pPr>
        <w:pStyle w:val="PL"/>
        <w:spacing w:line="160" w:lineRule="exact"/>
        <w:rPr>
          <w:rFonts w:cs="Courier New"/>
          <w:color w:val="FF0000"/>
          <w:sz w:val="15"/>
          <w:szCs w:val="15"/>
          <w:u w:val="single"/>
          <w:rPrChange w:id="28" w:author="Huawei, HiSilicon" w:date="2025-10-07T10:46:00Z">
            <w:rPr>
              <w:rFonts w:cs="Courier New"/>
              <w:sz w:val="15"/>
              <w:szCs w:val="15"/>
            </w:rPr>
          </w:rPrChange>
        </w:rPr>
      </w:pPr>
      <w:r w:rsidRPr="004953CE">
        <w:rPr>
          <w:rFonts w:cs="Courier New"/>
          <w:color w:val="FF0000"/>
          <w:sz w:val="15"/>
          <w:szCs w:val="15"/>
          <w:highlight w:val="yellow"/>
          <w:u w:val="single"/>
          <w:rPrChange w:id="29" w:author="Huawei, HiSilicon" w:date="2025-10-07T10:46:00Z">
            <w:rPr>
              <w:rFonts w:cs="Courier New"/>
              <w:sz w:val="15"/>
              <w:szCs w:val="15"/>
              <w:highlight w:val="yellow"/>
            </w:rPr>
          </w:rPrChange>
        </w:rPr>
        <w:tab/>
      </w:r>
      <w:r w:rsidRPr="004953CE">
        <w:rPr>
          <w:rFonts w:cs="Courier New"/>
          <w:color w:val="FF0000"/>
          <w:sz w:val="15"/>
          <w:szCs w:val="15"/>
          <w:highlight w:val="yellow"/>
          <w:u w:val="single"/>
          <w:rPrChange w:id="30" w:author="Huawei, HiSilicon" w:date="2025-10-07T10:46:00Z">
            <w:rPr>
              <w:rFonts w:cs="Courier New"/>
              <w:sz w:val="15"/>
              <w:szCs w:val="15"/>
              <w:highlight w:val="yellow"/>
            </w:rPr>
          </w:rPrChange>
        </w:rPr>
        <w:tab/>
        <w:t>}</w:t>
      </w:r>
    </w:p>
    <w:p w14:paraId="50B397A1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}                                                                          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 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14CCD388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]]</w:t>
      </w:r>
    </w:p>
    <w:p w14:paraId="10DBCC4B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>}</w:t>
      </w:r>
    </w:p>
    <w:p w14:paraId="5B392273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</w:p>
    <w:p w14:paraId="39EB8160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PortIndexFor8Ranks ::=              </w:t>
      </w:r>
      <w:r w:rsidRPr="002371D1">
        <w:rPr>
          <w:rFonts w:cs="Courier New"/>
          <w:color w:val="993366"/>
          <w:sz w:val="15"/>
          <w:szCs w:val="15"/>
        </w:rPr>
        <w:t>CHOICE</w:t>
      </w:r>
      <w:r w:rsidRPr="002371D1">
        <w:rPr>
          <w:rFonts w:cs="Courier New"/>
          <w:sz w:val="15"/>
          <w:szCs w:val="15"/>
        </w:rPr>
        <w:t xml:space="preserve"> {</w:t>
      </w:r>
    </w:p>
    <w:p w14:paraId="1ACF136C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portIndex8                         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>{</w:t>
      </w:r>
    </w:p>
    <w:p w14:paraId="1528DE05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rank1-8                             PortIndex8                     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,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5BDA19BE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rank2-8                            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>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>(2))</w:t>
      </w:r>
      <w:r w:rsidRPr="002371D1">
        <w:rPr>
          <w:rFonts w:cs="Courier New"/>
          <w:color w:val="993366"/>
          <w:sz w:val="15"/>
          <w:szCs w:val="15"/>
        </w:rPr>
        <w:t xml:space="preserve"> OF</w:t>
      </w:r>
      <w:r w:rsidRPr="002371D1">
        <w:rPr>
          <w:rFonts w:cs="Courier New"/>
          <w:sz w:val="15"/>
          <w:szCs w:val="15"/>
        </w:rPr>
        <w:t xml:space="preserve"> PortIndex8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,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591A6324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rank3-8                            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>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>(3))</w:t>
      </w:r>
      <w:r w:rsidRPr="002371D1">
        <w:rPr>
          <w:rFonts w:cs="Courier New"/>
          <w:color w:val="993366"/>
          <w:sz w:val="15"/>
          <w:szCs w:val="15"/>
        </w:rPr>
        <w:t xml:space="preserve"> OF</w:t>
      </w:r>
      <w:r w:rsidRPr="002371D1">
        <w:rPr>
          <w:rFonts w:cs="Courier New"/>
          <w:sz w:val="15"/>
          <w:szCs w:val="15"/>
        </w:rPr>
        <w:t xml:space="preserve"> PortIndex8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,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645A431A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rank4-8                            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>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>(4))</w:t>
      </w:r>
      <w:r w:rsidRPr="002371D1">
        <w:rPr>
          <w:rFonts w:cs="Courier New"/>
          <w:color w:val="993366"/>
          <w:sz w:val="15"/>
          <w:szCs w:val="15"/>
        </w:rPr>
        <w:t xml:space="preserve"> OF</w:t>
      </w:r>
      <w:r w:rsidRPr="002371D1">
        <w:rPr>
          <w:rFonts w:cs="Courier New"/>
          <w:sz w:val="15"/>
          <w:szCs w:val="15"/>
        </w:rPr>
        <w:t xml:space="preserve"> PortIndex8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,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75CD3347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rank5-8                            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>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>(5))</w:t>
      </w:r>
      <w:r w:rsidRPr="002371D1">
        <w:rPr>
          <w:rFonts w:cs="Courier New"/>
          <w:color w:val="993366"/>
          <w:sz w:val="15"/>
          <w:szCs w:val="15"/>
        </w:rPr>
        <w:t xml:space="preserve"> OF</w:t>
      </w:r>
      <w:r w:rsidRPr="002371D1">
        <w:rPr>
          <w:rFonts w:cs="Courier New"/>
          <w:sz w:val="15"/>
          <w:szCs w:val="15"/>
        </w:rPr>
        <w:t xml:space="preserve"> PortIndex8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,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5C352E24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rank6-8                            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>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>(6))</w:t>
      </w:r>
      <w:r w:rsidRPr="002371D1">
        <w:rPr>
          <w:rFonts w:cs="Courier New"/>
          <w:color w:val="993366"/>
          <w:sz w:val="15"/>
          <w:szCs w:val="15"/>
        </w:rPr>
        <w:t xml:space="preserve"> OF</w:t>
      </w:r>
      <w:r w:rsidRPr="002371D1">
        <w:rPr>
          <w:rFonts w:cs="Courier New"/>
          <w:sz w:val="15"/>
          <w:szCs w:val="15"/>
        </w:rPr>
        <w:t xml:space="preserve"> PortIndex8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,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7F3804F3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rank7-8                            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>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>(7))</w:t>
      </w:r>
      <w:r w:rsidRPr="002371D1">
        <w:rPr>
          <w:rFonts w:cs="Courier New"/>
          <w:color w:val="993366"/>
          <w:sz w:val="15"/>
          <w:szCs w:val="15"/>
        </w:rPr>
        <w:t xml:space="preserve"> OF</w:t>
      </w:r>
      <w:r w:rsidRPr="002371D1">
        <w:rPr>
          <w:rFonts w:cs="Courier New"/>
          <w:sz w:val="15"/>
          <w:szCs w:val="15"/>
        </w:rPr>
        <w:t xml:space="preserve"> PortIndex8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,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2322D15F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rank8-8                            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>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>(8))</w:t>
      </w:r>
      <w:r w:rsidRPr="002371D1">
        <w:rPr>
          <w:rFonts w:cs="Courier New"/>
          <w:color w:val="993366"/>
          <w:sz w:val="15"/>
          <w:szCs w:val="15"/>
        </w:rPr>
        <w:t xml:space="preserve"> OF</w:t>
      </w:r>
      <w:r w:rsidRPr="002371D1">
        <w:rPr>
          <w:rFonts w:cs="Courier New"/>
          <w:sz w:val="15"/>
          <w:szCs w:val="15"/>
        </w:rPr>
        <w:t xml:space="preserve"> PortIndex8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 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09C6DCFE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},</w:t>
      </w:r>
    </w:p>
    <w:p w14:paraId="2D18A795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portIndex4                         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>{</w:t>
      </w:r>
    </w:p>
    <w:p w14:paraId="25E1D885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rank1-4                             PortIndex4                     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,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643C348A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rank2-4                            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>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>(2))</w:t>
      </w:r>
      <w:r w:rsidRPr="002371D1">
        <w:rPr>
          <w:rFonts w:cs="Courier New"/>
          <w:color w:val="993366"/>
          <w:sz w:val="15"/>
          <w:szCs w:val="15"/>
        </w:rPr>
        <w:t xml:space="preserve"> OF</w:t>
      </w:r>
      <w:r w:rsidRPr="002371D1">
        <w:rPr>
          <w:rFonts w:cs="Courier New"/>
          <w:sz w:val="15"/>
          <w:szCs w:val="15"/>
        </w:rPr>
        <w:t xml:space="preserve"> PortIndex4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,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74B8843F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rank3-4                            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>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>(3))</w:t>
      </w:r>
      <w:r w:rsidRPr="002371D1">
        <w:rPr>
          <w:rFonts w:cs="Courier New"/>
          <w:color w:val="993366"/>
          <w:sz w:val="15"/>
          <w:szCs w:val="15"/>
        </w:rPr>
        <w:t xml:space="preserve"> OF</w:t>
      </w:r>
      <w:r w:rsidRPr="002371D1">
        <w:rPr>
          <w:rFonts w:cs="Courier New"/>
          <w:sz w:val="15"/>
          <w:szCs w:val="15"/>
        </w:rPr>
        <w:t xml:space="preserve"> PortIndex4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,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65B6573A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rank4-4                            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>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>(4))</w:t>
      </w:r>
      <w:r w:rsidRPr="002371D1">
        <w:rPr>
          <w:rFonts w:cs="Courier New"/>
          <w:color w:val="993366"/>
          <w:sz w:val="15"/>
          <w:szCs w:val="15"/>
        </w:rPr>
        <w:t xml:space="preserve"> OF</w:t>
      </w:r>
      <w:r w:rsidRPr="002371D1">
        <w:rPr>
          <w:rFonts w:cs="Courier New"/>
          <w:sz w:val="15"/>
          <w:szCs w:val="15"/>
        </w:rPr>
        <w:t xml:space="preserve"> PortIndex4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 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1F3D2D1B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},</w:t>
      </w:r>
    </w:p>
    <w:p w14:paraId="08F820E8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portIndex2                         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>{</w:t>
      </w:r>
    </w:p>
    <w:p w14:paraId="32130B52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rank1-2                             PortIndex2                     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,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1FA6149E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rank2-2                            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>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>(2))</w:t>
      </w:r>
      <w:r w:rsidRPr="002371D1">
        <w:rPr>
          <w:rFonts w:cs="Courier New"/>
          <w:color w:val="993366"/>
          <w:sz w:val="15"/>
          <w:szCs w:val="15"/>
        </w:rPr>
        <w:t xml:space="preserve"> OF</w:t>
      </w:r>
      <w:r w:rsidRPr="002371D1">
        <w:rPr>
          <w:rFonts w:cs="Courier New"/>
          <w:sz w:val="15"/>
          <w:szCs w:val="15"/>
        </w:rPr>
        <w:t xml:space="preserve"> PortIndex2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 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4171C458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},</w:t>
      </w:r>
    </w:p>
    <w:p w14:paraId="448640BB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portIndex1                          </w:t>
      </w:r>
      <w:r w:rsidRPr="002371D1">
        <w:rPr>
          <w:rFonts w:cs="Courier New"/>
          <w:color w:val="993366"/>
          <w:sz w:val="15"/>
          <w:szCs w:val="15"/>
        </w:rPr>
        <w:t>NULL</w:t>
      </w:r>
    </w:p>
    <w:p w14:paraId="6D6E1AD3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>}</w:t>
      </w:r>
    </w:p>
    <w:p w14:paraId="34080923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</w:p>
    <w:p w14:paraId="3353608D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PortIndex8::=                       </w:t>
      </w:r>
      <w:r w:rsidRPr="002371D1">
        <w:rPr>
          <w:rFonts w:cs="Courier New"/>
          <w:color w:val="993366"/>
          <w:sz w:val="15"/>
          <w:szCs w:val="15"/>
        </w:rPr>
        <w:t>INTEGER</w:t>
      </w:r>
      <w:r w:rsidRPr="002371D1">
        <w:rPr>
          <w:rFonts w:cs="Courier New"/>
          <w:sz w:val="15"/>
          <w:szCs w:val="15"/>
        </w:rPr>
        <w:t xml:space="preserve"> (0..7)</w:t>
      </w:r>
    </w:p>
    <w:p w14:paraId="20ABDD16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PortIndex4::=                       </w:t>
      </w:r>
      <w:r w:rsidRPr="002371D1">
        <w:rPr>
          <w:rFonts w:cs="Courier New"/>
          <w:color w:val="993366"/>
          <w:sz w:val="15"/>
          <w:szCs w:val="15"/>
        </w:rPr>
        <w:t>INTEGER</w:t>
      </w:r>
      <w:r w:rsidRPr="002371D1">
        <w:rPr>
          <w:rFonts w:cs="Courier New"/>
          <w:sz w:val="15"/>
          <w:szCs w:val="15"/>
        </w:rPr>
        <w:t xml:space="preserve"> (0..3)</w:t>
      </w:r>
    </w:p>
    <w:p w14:paraId="7C4D62FD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PortIndex2::=                       </w:t>
      </w:r>
      <w:r w:rsidRPr="002371D1">
        <w:rPr>
          <w:rFonts w:cs="Courier New"/>
          <w:color w:val="993366"/>
          <w:sz w:val="15"/>
          <w:szCs w:val="15"/>
        </w:rPr>
        <w:t>INTEGER</w:t>
      </w:r>
      <w:r w:rsidRPr="002371D1">
        <w:rPr>
          <w:rFonts w:cs="Courier New"/>
          <w:sz w:val="15"/>
          <w:szCs w:val="15"/>
        </w:rPr>
        <w:t xml:space="preserve"> (0..1)</w:t>
      </w:r>
    </w:p>
    <w:p w14:paraId="3FDB877C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</w:p>
    <w:p w14:paraId="63E97863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TDCP-r18 ::=                       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 xml:space="preserve"> {</w:t>
      </w:r>
    </w:p>
    <w:p w14:paraId="0EBC4DBA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delayDSetofLengthY-r18             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 xml:space="preserve"> 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 xml:space="preserve"> (1.. maxNrofdelayD-r18))</w:t>
      </w:r>
      <w:r w:rsidRPr="002371D1">
        <w:rPr>
          <w:rFonts w:cs="Courier New"/>
          <w:color w:val="993366"/>
          <w:sz w:val="15"/>
          <w:szCs w:val="15"/>
        </w:rPr>
        <w:t xml:space="preserve"> OF</w:t>
      </w:r>
      <w:r w:rsidRPr="002371D1">
        <w:rPr>
          <w:rFonts w:cs="Courier New"/>
          <w:sz w:val="15"/>
          <w:szCs w:val="15"/>
        </w:rPr>
        <w:t xml:space="preserve"> DelayD,</w:t>
      </w:r>
    </w:p>
    <w:p w14:paraId="68FE914A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phaseReporting-r18                  </w:t>
      </w:r>
      <w:r w:rsidRPr="002371D1">
        <w:rPr>
          <w:rFonts w:cs="Courier New"/>
          <w:color w:val="993366"/>
          <w:sz w:val="15"/>
          <w:szCs w:val="15"/>
        </w:rPr>
        <w:t>ENUMERATED</w:t>
      </w:r>
      <w:r w:rsidRPr="002371D1">
        <w:rPr>
          <w:rFonts w:cs="Courier New"/>
          <w:sz w:val="15"/>
          <w:szCs w:val="15"/>
        </w:rPr>
        <w:t xml:space="preserve"> {enable}                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 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0918B0FB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>}</w:t>
      </w:r>
    </w:p>
    <w:p w14:paraId="134A52A5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</w:p>
    <w:p w14:paraId="25514608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DelayD ::=                          </w:t>
      </w:r>
      <w:r w:rsidRPr="002371D1">
        <w:rPr>
          <w:rFonts w:cs="Courier New"/>
          <w:color w:val="993366"/>
          <w:sz w:val="15"/>
          <w:szCs w:val="15"/>
        </w:rPr>
        <w:t>ENUMERATED</w:t>
      </w:r>
      <w:r w:rsidRPr="002371D1">
        <w:rPr>
          <w:rFonts w:cs="Courier New"/>
          <w:sz w:val="15"/>
          <w:szCs w:val="15"/>
        </w:rPr>
        <w:t xml:space="preserve"> { symb4, slot1, slot2, slot3, slot4, slot5, slot6, slot10 }</w:t>
      </w:r>
    </w:p>
    <w:p w14:paraId="39F85C53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</w:p>
    <w:p w14:paraId="07FAB792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CSI-ReportSubConfig-r18 ::=        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 xml:space="preserve"> {</w:t>
      </w:r>
    </w:p>
    <w:p w14:paraId="3861003B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reportSubConfigId-r18               CSI-ReportSubConfigId-r18,</w:t>
      </w:r>
    </w:p>
    <w:p w14:paraId="7C52A701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reportSubConfigParams-r18           </w:t>
      </w:r>
      <w:r w:rsidRPr="002371D1">
        <w:rPr>
          <w:rFonts w:cs="Courier New"/>
          <w:color w:val="993366"/>
          <w:sz w:val="15"/>
          <w:szCs w:val="15"/>
        </w:rPr>
        <w:t>CHOICE</w:t>
      </w:r>
      <w:r w:rsidRPr="002371D1">
        <w:rPr>
          <w:rFonts w:cs="Courier New"/>
          <w:sz w:val="15"/>
          <w:szCs w:val="15"/>
        </w:rPr>
        <w:t xml:space="preserve"> {</w:t>
      </w:r>
    </w:p>
    <w:p w14:paraId="09DDCDD3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a1-parameters                      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 xml:space="preserve"> {</w:t>
      </w:r>
    </w:p>
    <w:p w14:paraId="1D2DBFE4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    codebookSubConfig-r18               CodebookConfig             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,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7F27560E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    portSubsetIndicator-r18             </w:t>
      </w:r>
      <w:r w:rsidRPr="002371D1">
        <w:rPr>
          <w:rFonts w:cs="Courier New"/>
          <w:color w:val="993366"/>
          <w:sz w:val="15"/>
          <w:szCs w:val="15"/>
        </w:rPr>
        <w:t>CHOICE</w:t>
      </w:r>
      <w:r w:rsidRPr="002371D1">
        <w:rPr>
          <w:rFonts w:cs="Courier New"/>
          <w:sz w:val="15"/>
          <w:szCs w:val="15"/>
        </w:rPr>
        <w:t xml:space="preserve"> {</w:t>
      </w:r>
    </w:p>
    <w:p w14:paraId="231D5B30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        p2                                  </w:t>
      </w:r>
      <w:r w:rsidRPr="002371D1">
        <w:rPr>
          <w:rFonts w:cs="Courier New"/>
          <w:color w:val="993366"/>
          <w:sz w:val="15"/>
          <w:szCs w:val="15"/>
        </w:rPr>
        <w:t>BIT</w:t>
      </w:r>
      <w:r w:rsidRPr="002371D1">
        <w:rPr>
          <w:rFonts w:cs="Courier New"/>
          <w:sz w:val="15"/>
          <w:szCs w:val="15"/>
        </w:rPr>
        <w:t xml:space="preserve"> </w:t>
      </w:r>
      <w:r w:rsidRPr="002371D1">
        <w:rPr>
          <w:rFonts w:cs="Courier New"/>
          <w:color w:val="993366"/>
          <w:sz w:val="15"/>
          <w:szCs w:val="15"/>
        </w:rPr>
        <w:t>STRING</w:t>
      </w:r>
      <w:r w:rsidRPr="002371D1">
        <w:rPr>
          <w:rFonts w:cs="Courier New"/>
          <w:sz w:val="15"/>
          <w:szCs w:val="15"/>
        </w:rPr>
        <w:t xml:space="preserve"> 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 xml:space="preserve"> (2)),</w:t>
      </w:r>
    </w:p>
    <w:p w14:paraId="383FFCE8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        p4                                  </w:t>
      </w:r>
      <w:r w:rsidRPr="002371D1">
        <w:rPr>
          <w:rFonts w:cs="Courier New"/>
          <w:color w:val="993366"/>
          <w:sz w:val="15"/>
          <w:szCs w:val="15"/>
        </w:rPr>
        <w:t>BIT</w:t>
      </w:r>
      <w:r w:rsidRPr="002371D1">
        <w:rPr>
          <w:rFonts w:cs="Courier New"/>
          <w:sz w:val="15"/>
          <w:szCs w:val="15"/>
        </w:rPr>
        <w:t xml:space="preserve"> </w:t>
      </w:r>
      <w:r w:rsidRPr="002371D1">
        <w:rPr>
          <w:rFonts w:cs="Courier New"/>
          <w:color w:val="993366"/>
          <w:sz w:val="15"/>
          <w:szCs w:val="15"/>
        </w:rPr>
        <w:t>STRING</w:t>
      </w:r>
      <w:r w:rsidRPr="002371D1">
        <w:rPr>
          <w:rFonts w:cs="Courier New"/>
          <w:sz w:val="15"/>
          <w:szCs w:val="15"/>
        </w:rPr>
        <w:t xml:space="preserve"> 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 xml:space="preserve"> (4)),</w:t>
      </w:r>
    </w:p>
    <w:p w14:paraId="09D61A2A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        p8                                  </w:t>
      </w:r>
      <w:r w:rsidRPr="002371D1">
        <w:rPr>
          <w:rFonts w:cs="Courier New"/>
          <w:color w:val="993366"/>
          <w:sz w:val="15"/>
          <w:szCs w:val="15"/>
        </w:rPr>
        <w:t>BIT</w:t>
      </w:r>
      <w:r w:rsidRPr="002371D1">
        <w:rPr>
          <w:rFonts w:cs="Courier New"/>
          <w:sz w:val="15"/>
          <w:szCs w:val="15"/>
        </w:rPr>
        <w:t xml:space="preserve"> </w:t>
      </w:r>
      <w:r w:rsidRPr="002371D1">
        <w:rPr>
          <w:rFonts w:cs="Courier New"/>
          <w:color w:val="993366"/>
          <w:sz w:val="15"/>
          <w:szCs w:val="15"/>
        </w:rPr>
        <w:t>STRING</w:t>
      </w:r>
      <w:r w:rsidRPr="002371D1">
        <w:rPr>
          <w:rFonts w:cs="Courier New"/>
          <w:sz w:val="15"/>
          <w:szCs w:val="15"/>
        </w:rPr>
        <w:t xml:space="preserve"> 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 xml:space="preserve"> (8)),</w:t>
      </w:r>
    </w:p>
    <w:p w14:paraId="75B6747A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        p12                                 </w:t>
      </w:r>
      <w:r w:rsidRPr="002371D1">
        <w:rPr>
          <w:rFonts w:cs="Courier New"/>
          <w:color w:val="993366"/>
          <w:sz w:val="15"/>
          <w:szCs w:val="15"/>
        </w:rPr>
        <w:t>BIT</w:t>
      </w:r>
      <w:r w:rsidRPr="002371D1">
        <w:rPr>
          <w:rFonts w:cs="Courier New"/>
          <w:sz w:val="15"/>
          <w:szCs w:val="15"/>
        </w:rPr>
        <w:t xml:space="preserve"> </w:t>
      </w:r>
      <w:r w:rsidRPr="002371D1">
        <w:rPr>
          <w:rFonts w:cs="Courier New"/>
          <w:color w:val="993366"/>
          <w:sz w:val="15"/>
          <w:szCs w:val="15"/>
        </w:rPr>
        <w:t>STRING</w:t>
      </w:r>
      <w:r w:rsidRPr="002371D1">
        <w:rPr>
          <w:rFonts w:cs="Courier New"/>
          <w:sz w:val="15"/>
          <w:szCs w:val="15"/>
        </w:rPr>
        <w:t xml:space="preserve"> 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 xml:space="preserve"> (12)),</w:t>
      </w:r>
    </w:p>
    <w:p w14:paraId="739F6780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        p16                                 </w:t>
      </w:r>
      <w:r w:rsidRPr="002371D1">
        <w:rPr>
          <w:rFonts w:cs="Courier New"/>
          <w:color w:val="993366"/>
          <w:sz w:val="15"/>
          <w:szCs w:val="15"/>
        </w:rPr>
        <w:t>BIT</w:t>
      </w:r>
      <w:r w:rsidRPr="002371D1">
        <w:rPr>
          <w:rFonts w:cs="Courier New"/>
          <w:sz w:val="15"/>
          <w:szCs w:val="15"/>
        </w:rPr>
        <w:t xml:space="preserve"> </w:t>
      </w:r>
      <w:r w:rsidRPr="002371D1">
        <w:rPr>
          <w:rFonts w:cs="Courier New"/>
          <w:color w:val="993366"/>
          <w:sz w:val="15"/>
          <w:szCs w:val="15"/>
        </w:rPr>
        <w:t>STRING</w:t>
      </w:r>
      <w:r w:rsidRPr="002371D1">
        <w:rPr>
          <w:rFonts w:cs="Courier New"/>
          <w:sz w:val="15"/>
          <w:szCs w:val="15"/>
        </w:rPr>
        <w:t xml:space="preserve"> 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 xml:space="preserve"> (16)),</w:t>
      </w:r>
    </w:p>
    <w:p w14:paraId="45528B04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        p24                                 </w:t>
      </w:r>
      <w:r w:rsidRPr="002371D1">
        <w:rPr>
          <w:rFonts w:cs="Courier New"/>
          <w:color w:val="993366"/>
          <w:sz w:val="15"/>
          <w:szCs w:val="15"/>
        </w:rPr>
        <w:t>BIT</w:t>
      </w:r>
      <w:r w:rsidRPr="002371D1">
        <w:rPr>
          <w:rFonts w:cs="Courier New"/>
          <w:sz w:val="15"/>
          <w:szCs w:val="15"/>
        </w:rPr>
        <w:t xml:space="preserve"> </w:t>
      </w:r>
      <w:r w:rsidRPr="002371D1">
        <w:rPr>
          <w:rFonts w:cs="Courier New"/>
          <w:color w:val="993366"/>
          <w:sz w:val="15"/>
          <w:szCs w:val="15"/>
        </w:rPr>
        <w:t>STRING</w:t>
      </w:r>
      <w:r w:rsidRPr="002371D1">
        <w:rPr>
          <w:rFonts w:cs="Courier New"/>
          <w:sz w:val="15"/>
          <w:szCs w:val="15"/>
        </w:rPr>
        <w:t xml:space="preserve"> 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 xml:space="preserve"> (24)),</w:t>
      </w:r>
    </w:p>
    <w:p w14:paraId="0AABF97D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        p32                                 </w:t>
      </w:r>
      <w:r w:rsidRPr="002371D1">
        <w:rPr>
          <w:rFonts w:cs="Courier New"/>
          <w:color w:val="993366"/>
          <w:sz w:val="15"/>
          <w:szCs w:val="15"/>
        </w:rPr>
        <w:t>BIT</w:t>
      </w:r>
      <w:r w:rsidRPr="002371D1">
        <w:rPr>
          <w:rFonts w:cs="Courier New"/>
          <w:sz w:val="15"/>
          <w:szCs w:val="15"/>
        </w:rPr>
        <w:t xml:space="preserve"> </w:t>
      </w:r>
      <w:r w:rsidRPr="002371D1">
        <w:rPr>
          <w:rFonts w:cs="Courier New"/>
          <w:color w:val="993366"/>
          <w:sz w:val="15"/>
          <w:szCs w:val="15"/>
        </w:rPr>
        <w:t>STRING</w:t>
      </w:r>
      <w:r w:rsidRPr="002371D1">
        <w:rPr>
          <w:rFonts w:cs="Courier New"/>
          <w:sz w:val="15"/>
          <w:szCs w:val="15"/>
        </w:rPr>
        <w:t xml:space="preserve"> 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 xml:space="preserve"> (32))</w:t>
      </w:r>
    </w:p>
    <w:p w14:paraId="028EEC82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    }                                                              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,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4013DE44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    non-PMI-PortIndication-r18         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 xml:space="preserve"> 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 xml:space="preserve"> (1..maxNrofNZP-CSI-RS-ResourcesPerConfig))</w:t>
      </w:r>
      <w:r w:rsidRPr="002371D1">
        <w:rPr>
          <w:rFonts w:cs="Courier New"/>
          <w:color w:val="993366"/>
          <w:sz w:val="15"/>
          <w:szCs w:val="15"/>
        </w:rPr>
        <w:t xml:space="preserve"> OF</w:t>
      </w:r>
      <w:r w:rsidRPr="002371D1">
        <w:rPr>
          <w:rFonts w:cs="Courier New"/>
          <w:sz w:val="15"/>
          <w:szCs w:val="15"/>
        </w:rPr>
        <w:t xml:space="preserve"> PortIndexFor8Ranks</w:t>
      </w:r>
    </w:p>
    <w:p w14:paraId="5542A288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                                                                   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   </w:t>
      </w:r>
      <w:r w:rsidRPr="002371D1">
        <w:rPr>
          <w:rFonts w:cs="Courier New"/>
          <w:color w:val="808080"/>
          <w:sz w:val="15"/>
          <w:szCs w:val="15"/>
        </w:rPr>
        <w:t>--  Need R</w:t>
      </w:r>
    </w:p>
    <w:p w14:paraId="7862255A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},</w:t>
      </w:r>
    </w:p>
    <w:p w14:paraId="683FE7C0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a2-parameters                      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 xml:space="preserve"> {</w:t>
      </w:r>
    </w:p>
    <w:p w14:paraId="76AAACE7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    nzp-CSI-RS-ResourceList-r18         </w:t>
      </w:r>
      <w:r w:rsidRPr="002371D1">
        <w:rPr>
          <w:rFonts w:cs="Courier New"/>
          <w:color w:val="993366"/>
          <w:sz w:val="15"/>
          <w:szCs w:val="15"/>
        </w:rPr>
        <w:t>SEQUENCE</w:t>
      </w:r>
      <w:r w:rsidRPr="002371D1">
        <w:rPr>
          <w:rFonts w:cs="Courier New"/>
          <w:sz w:val="15"/>
          <w:szCs w:val="15"/>
        </w:rPr>
        <w:t xml:space="preserve"> (</w:t>
      </w:r>
      <w:r w:rsidRPr="002371D1">
        <w:rPr>
          <w:rFonts w:cs="Courier New"/>
          <w:color w:val="993366"/>
          <w:sz w:val="15"/>
          <w:szCs w:val="15"/>
        </w:rPr>
        <w:t>SIZE</w:t>
      </w:r>
      <w:r w:rsidRPr="002371D1">
        <w:rPr>
          <w:rFonts w:cs="Courier New"/>
          <w:sz w:val="15"/>
          <w:szCs w:val="15"/>
        </w:rPr>
        <w:t xml:space="preserve"> (1..maxNrofNZP-CSI-RS-ResourcesPerSet))</w:t>
      </w:r>
      <w:r w:rsidRPr="002371D1">
        <w:rPr>
          <w:rFonts w:cs="Courier New"/>
          <w:color w:val="993366"/>
          <w:sz w:val="15"/>
          <w:szCs w:val="15"/>
        </w:rPr>
        <w:t xml:space="preserve"> OF</w:t>
      </w:r>
      <w:r w:rsidRPr="002371D1">
        <w:rPr>
          <w:rFonts w:cs="Courier New"/>
          <w:sz w:val="15"/>
          <w:szCs w:val="15"/>
        </w:rPr>
        <w:t xml:space="preserve"> NZP-CSI-RS-ResourceIndex-r18</w:t>
      </w:r>
    </w:p>
    <w:p w14:paraId="0CB8194D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    }</w:t>
      </w:r>
    </w:p>
    <w:p w14:paraId="0DAF4A5C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}                                                                      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,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18C4656B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powerOffset-r18                     </w:t>
      </w:r>
      <w:r w:rsidRPr="002371D1">
        <w:rPr>
          <w:rFonts w:cs="Courier New"/>
          <w:color w:val="993366"/>
          <w:sz w:val="15"/>
          <w:szCs w:val="15"/>
        </w:rPr>
        <w:t>INTEGER</w:t>
      </w:r>
      <w:r w:rsidRPr="002371D1">
        <w:rPr>
          <w:rFonts w:cs="Courier New"/>
          <w:sz w:val="15"/>
          <w:szCs w:val="15"/>
        </w:rPr>
        <w:t xml:space="preserve">(0..23)                                                      </w:t>
      </w:r>
      <w:r w:rsidRPr="002371D1">
        <w:rPr>
          <w:rFonts w:cs="Courier New"/>
          <w:color w:val="993366"/>
          <w:sz w:val="15"/>
          <w:szCs w:val="15"/>
        </w:rPr>
        <w:t>OPTIONAL</w:t>
      </w:r>
      <w:r w:rsidRPr="002371D1">
        <w:rPr>
          <w:rFonts w:cs="Courier New"/>
          <w:sz w:val="15"/>
          <w:szCs w:val="15"/>
        </w:rPr>
        <w:t xml:space="preserve">    </w:t>
      </w:r>
      <w:r w:rsidRPr="002371D1">
        <w:rPr>
          <w:rFonts w:cs="Courier New"/>
          <w:color w:val="808080"/>
          <w:sz w:val="15"/>
          <w:szCs w:val="15"/>
        </w:rPr>
        <w:t>-- Need R</w:t>
      </w:r>
    </w:p>
    <w:p w14:paraId="417383FA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>}</w:t>
      </w:r>
    </w:p>
    <w:p w14:paraId="079AD9F4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</w:p>
    <w:p w14:paraId="5AA807BB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NZP-CSI-RS-ResourceIndex-r18 ::=    </w:t>
      </w:r>
      <w:r w:rsidRPr="002371D1">
        <w:rPr>
          <w:rFonts w:cs="Courier New"/>
          <w:color w:val="993366"/>
          <w:sz w:val="15"/>
          <w:szCs w:val="15"/>
        </w:rPr>
        <w:t>INTEGER</w:t>
      </w:r>
      <w:r w:rsidRPr="002371D1">
        <w:rPr>
          <w:rFonts w:cs="Courier New"/>
          <w:sz w:val="15"/>
          <w:szCs w:val="15"/>
        </w:rPr>
        <w:t xml:space="preserve"> (0..maxNrofNZP-CSI-RS-ResourcesPerSet-1-r18)</w:t>
      </w:r>
    </w:p>
    <w:p w14:paraId="7B3D8392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</w:p>
    <w:p w14:paraId="01ED74CC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  <w:lang w:val="it-IT"/>
        </w:rPr>
      </w:pPr>
      <w:bookmarkStart w:id="31" w:name="_Hlk189550341"/>
      <w:r w:rsidRPr="002371D1">
        <w:rPr>
          <w:rFonts w:cs="Courier New"/>
          <w:sz w:val="15"/>
          <w:szCs w:val="15"/>
          <w:lang w:val="it-IT"/>
        </w:rPr>
        <w:t xml:space="preserve">ReportQuantity-r19 </w:t>
      </w:r>
      <w:bookmarkEnd w:id="31"/>
      <w:r w:rsidRPr="002371D1">
        <w:rPr>
          <w:rFonts w:cs="Courier New"/>
          <w:sz w:val="15"/>
          <w:szCs w:val="15"/>
          <w:lang w:val="it-IT"/>
        </w:rPr>
        <w:t xml:space="preserve">::=   </w:t>
      </w:r>
      <w:r w:rsidRPr="002371D1">
        <w:rPr>
          <w:rFonts w:cs="Courier New"/>
          <w:color w:val="993366"/>
          <w:sz w:val="15"/>
          <w:szCs w:val="15"/>
          <w:lang w:val="it-IT"/>
        </w:rPr>
        <w:t>CHOICE</w:t>
      </w:r>
      <w:r w:rsidRPr="002371D1">
        <w:rPr>
          <w:rFonts w:cs="Courier New"/>
          <w:sz w:val="15"/>
          <w:szCs w:val="15"/>
          <w:lang w:val="it-IT"/>
        </w:rPr>
        <w:t xml:space="preserve"> {</w:t>
      </w:r>
    </w:p>
    <w:p w14:paraId="0DA67A39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  <w:lang w:val="it-IT"/>
        </w:rPr>
      </w:pPr>
      <w:r w:rsidRPr="002371D1">
        <w:rPr>
          <w:rFonts w:cs="Courier New"/>
          <w:sz w:val="15"/>
          <w:szCs w:val="15"/>
          <w:lang w:val="it-IT"/>
        </w:rPr>
        <w:t xml:space="preserve">    none-BM-r19                 </w:t>
      </w:r>
      <w:r w:rsidRPr="002371D1">
        <w:rPr>
          <w:rFonts w:cs="Courier New"/>
          <w:color w:val="993366"/>
          <w:sz w:val="15"/>
          <w:szCs w:val="15"/>
          <w:lang w:val="it-IT"/>
        </w:rPr>
        <w:t>NULL</w:t>
      </w:r>
      <w:r w:rsidRPr="002371D1">
        <w:rPr>
          <w:rFonts w:cs="Courier New"/>
          <w:sz w:val="15"/>
          <w:szCs w:val="15"/>
          <w:lang w:val="it-IT"/>
        </w:rPr>
        <w:t>,</w:t>
      </w:r>
    </w:p>
    <w:p w14:paraId="46AB9475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  <w:lang w:val="it-IT"/>
        </w:rPr>
      </w:pPr>
      <w:r w:rsidRPr="002371D1">
        <w:rPr>
          <w:rFonts w:cs="Courier New"/>
          <w:sz w:val="15"/>
          <w:szCs w:val="15"/>
          <w:lang w:val="it-IT"/>
        </w:rPr>
        <w:t xml:space="preserve">    none-CSI-r19                </w:t>
      </w:r>
      <w:r w:rsidRPr="002371D1">
        <w:rPr>
          <w:rFonts w:cs="Courier New"/>
          <w:color w:val="993366"/>
          <w:sz w:val="15"/>
          <w:szCs w:val="15"/>
          <w:lang w:val="it-IT"/>
        </w:rPr>
        <w:t>NULL</w:t>
      </w:r>
      <w:r w:rsidRPr="002371D1">
        <w:rPr>
          <w:rFonts w:cs="Courier New"/>
          <w:sz w:val="15"/>
          <w:szCs w:val="15"/>
          <w:lang w:val="it-IT"/>
        </w:rPr>
        <w:t>,</w:t>
      </w:r>
    </w:p>
    <w:p w14:paraId="3F6B1C61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  <w:lang w:val="it-IT"/>
        </w:rPr>
      </w:pPr>
      <w:r w:rsidRPr="002371D1">
        <w:rPr>
          <w:rFonts w:cs="Courier New"/>
          <w:sz w:val="15"/>
          <w:szCs w:val="15"/>
          <w:lang w:val="it-IT"/>
        </w:rPr>
        <w:t xml:space="preserve">    p-CRI-r19                   </w:t>
      </w:r>
      <w:r w:rsidRPr="002371D1">
        <w:rPr>
          <w:rFonts w:cs="Courier New"/>
          <w:color w:val="993366"/>
          <w:sz w:val="15"/>
          <w:szCs w:val="15"/>
          <w:lang w:val="it-IT"/>
        </w:rPr>
        <w:t>NULL</w:t>
      </w:r>
      <w:r w:rsidRPr="002371D1">
        <w:rPr>
          <w:rFonts w:cs="Courier New"/>
          <w:sz w:val="15"/>
          <w:szCs w:val="15"/>
          <w:lang w:val="it-IT"/>
        </w:rPr>
        <w:t>,</w:t>
      </w:r>
    </w:p>
    <w:p w14:paraId="0B2C80D8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  <w:lang w:val="it-IT"/>
        </w:rPr>
      </w:pPr>
      <w:r w:rsidRPr="002371D1">
        <w:rPr>
          <w:rFonts w:cs="Courier New"/>
          <w:sz w:val="15"/>
          <w:szCs w:val="15"/>
          <w:lang w:val="it-IT"/>
        </w:rPr>
        <w:t xml:space="preserve">    p-SSB-Index-r19             </w:t>
      </w:r>
      <w:r w:rsidRPr="002371D1">
        <w:rPr>
          <w:rFonts w:cs="Courier New"/>
          <w:color w:val="993366"/>
          <w:sz w:val="15"/>
          <w:szCs w:val="15"/>
          <w:lang w:val="it-IT"/>
        </w:rPr>
        <w:t>NULL</w:t>
      </w:r>
      <w:r w:rsidRPr="002371D1">
        <w:rPr>
          <w:rFonts w:cs="Courier New"/>
          <w:sz w:val="15"/>
          <w:szCs w:val="15"/>
          <w:lang w:val="it-IT"/>
        </w:rPr>
        <w:t>,</w:t>
      </w:r>
    </w:p>
    <w:p w14:paraId="45579C82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  <w:lang w:val="it-IT"/>
        </w:rPr>
      </w:pPr>
      <w:r w:rsidRPr="002371D1">
        <w:rPr>
          <w:rFonts w:cs="Courier New"/>
          <w:sz w:val="15"/>
          <w:szCs w:val="15"/>
          <w:lang w:val="it-IT"/>
        </w:rPr>
        <w:t xml:space="preserve">    p-CRI-RSRP-r19              </w:t>
      </w:r>
      <w:r w:rsidRPr="002371D1">
        <w:rPr>
          <w:rFonts w:cs="Courier New"/>
          <w:color w:val="993366"/>
          <w:sz w:val="15"/>
          <w:szCs w:val="15"/>
          <w:lang w:val="it-IT"/>
        </w:rPr>
        <w:t>NULL</w:t>
      </w:r>
      <w:r w:rsidRPr="002371D1">
        <w:rPr>
          <w:rFonts w:cs="Courier New"/>
          <w:sz w:val="15"/>
          <w:szCs w:val="15"/>
          <w:lang w:val="it-IT"/>
        </w:rPr>
        <w:t>,</w:t>
      </w:r>
    </w:p>
    <w:p w14:paraId="4D1C105A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  <w:lang w:val="it-IT"/>
        </w:rPr>
      </w:pPr>
      <w:r w:rsidRPr="002371D1">
        <w:rPr>
          <w:rFonts w:cs="Courier New"/>
          <w:sz w:val="15"/>
          <w:szCs w:val="15"/>
          <w:lang w:val="it-IT"/>
        </w:rPr>
        <w:t xml:space="preserve">    p-SSB-Index-RSRP-r19        </w:t>
      </w:r>
      <w:r w:rsidRPr="002371D1">
        <w:rPr>
          <w:rFonts w:cs="Courier New"/>
          <w:color w:val="993366"/>
          <w:sz w:val="15"/>
          <w:szCs w:val="15"/>
          <w:lang w:val="it-IT"/>
        </w:rPr>
        <w:t>NULL</w:t>
      </w:r>
      <w:r w:rsidRPr="002371D1">
        <w:rPr>
          <w:rFonts w:cs="Courier New"/>
          <w:sz w:val="15"/>
          <w:szCs w:val="15"/>
          <w:lang w:val="it-IT"/>
        </w:rPr>
        <w:t>,</w:t>
      </w:r>
    </w:p>
    <w:p w14:paraId="48AC2077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  <w:lang w:val="it-IT"/>
        </w:rPr>
        <w:t xml:space="preserve">    </w:t>
      </w:r>
      <w:r w:rsidRPr="002371D1">
        <w:rPr>
          <w:rFonts w:cs="Courier New"/>
          <w:sz w:val="15"/>
          <w:szCs w:val="15"/>
        </w:rPr>
        <w:t>rs</w:t>
      </w:r>
      <w:r w:rsidRPr="002371D1">
        <w:rPr>
          <w:rFonts w:cs="Courier New"/>
          <w:sz w:val="15"/>
          <w:szCs w:val="15"/>
          <w:lang w:val="en-US"/>
        </w:rPr>
        <w:t>-PAI</w:t>
      </w:r>
      <w:r w:rsidRPr="002371D1">
        <w:rPr>
          <w:rFonts w:cs="Courier New"/>
          <w:sz w:val="15"/>
          <w:szCs w:val="15"/>
        </w:rPr>
        <w:t xml:space="preserve">-r19                  </w:t>
      </w:r>
      <w:r w:rsidRPr="002371D1">
        <w:rPr>
          <w:rFonts w:cs="Courier New"/>
          <w:color w:val="993366"/>
          <w:sz w:val="15"/>
          <w:szCs w:val="15"/>
        </w:rPr>
        <w:t>NULL</w:t>
      </w:r>
      <w:r w:rsidRPr="002371D1">
        <w:rPr>
          <w:rFonts w:cs="Courier New"/>
          <w:sz w:val="15"/>
          <w:szCs w:val="15"/>
        </w:rPr>
        <w:t>,</w:t>
      </w:r>
    </w:p>
    <w:p w14:paraId="0E6651EC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 xml:space="preserve">    </w:t>
      </w:r>
      <w:r w:rsidRPr="002371D1">
        <w:rPr>
          <w:rFonts w:cs="Courier New"/>
          <w:sz w:val="15"/>
          <w:szCs w:val="15"/>
          <w:lang w:val="en-US"/>
        </w:rPr>
        <w:t>sgcs</w:t>
      </w:r>
      <w:r w:rsidRPr="002371D1">
        <w:rPr>
          <w:rFonts w:cs="Courier New"/>
          <w:sz w:val="15"/>
          <w:szCs w:val="15"/>
        </w:rPr>
        <w:t xml:space="preserve">-r19                    </w:t>
      </w:r>
      <w:r w:rsidRPr="002371D1">
        <w:rPr>
          <w:rFonts w:cs="Courier New"/>
          <w:color w:val="993366"/>
          <w:sz w:val="15"/>
          <w:szCs w:val="15"/>
        </w:rPr>
        <w:t>NULL</w:t>
      </w:r>
    </w:p>
    <w:p w14:paraId="0661724D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  <w:r w:rsidRPr="002371D1">
        <w:rPr>
          <w:rFonts w:cs="Courier New"/>
          <w:sz w:val="15"/>
          <w:szCs w:val="15"/>
        </w:rPr>
        <w:t>}</w:t>
      </w:r>
    </w:p>
    <w:p w14:paraId="636AA3DA" w14:textId="77777777" w:rsidR="00ED2208" w:rsidRPr="002371D1" w:rsidRDefault="00ED2208" w:rsidP="00ED2208">
      <w:pPr>
        <w:pStyle w:val="PL"/>
        <w:spacing w:line="160" w:lineRule="exact"/>
        <w:rPr>
          <w:rFonts w:cs="Courier New"/>
          <w:sz w:val="15"/>
          <w:szCs w:val="15"/>
        </w:rPr>
      </w:pPr>
    </w:p>
    <w:p w14:paraId="0D1CBEA9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color w:val="808080"/>
          <w:sz w:val="15"/>
          <w:szCs w:val="15"/>
        </w:rPr>
        <w:t>-- TAG-CSI-REPORTCONFIG-STOP</w:t>
      </w:r>
    </w:p>
    <w:p w14:paraId="22CB126B" w14:textId="77777777" w:rsidR="00ED2208" w:rsidRPr="002371D1" w:rsidRDefault="00ED2208" w:rsidP="00ED2208">
      <w:pPr>
        <w:pStyle w:val="PL"/>
        <w:spacing w:line="160" w:lineRule="exact"/>
        <w:rPr>
          <w:rFonts w:cs="Courier New"/>
          <w:color w:val="808080"/>
          <w:sz w:val="15"/>
          <w:szCs w:val="15"/>
        </w:rPr>
      </w:pPr>
      <w:r w:rsidRPr="002371D1">
        <w:rPr>
          <w:rFonts w:cs="Courier New"/>
          <w:color w:val="808080"/>
          <w:sz w:val="15"/>
          <w:szCs w:val="15"/>
        </w:rPr>
        <w:t>-- ASN1STOP</w:t>
      </w:r>
    </w:p>
    <w:p w14:paraId="35D93843" w14:textId="7B147EDC" w:rsidR="00ED2208" w:rsidRDefault="00ED2208" w:rsidP="003D0D94"/>
    <w:p w14:paraId="3F7EF7C0" w14:textId="7AB5B174" w:rsidR="00613DB4" w:rsidRDefault="00613DB4" w:rsidP="00613DB4">
      <w:pPr>
        <w:pStyle w:val="Heading1"/>
        <w:keepLines/>
        <w:numPr>
          <w:ilvl w:val="0"/>
          <w:numId w:val="1"/>
        </w:numPr>
        <w:pBdr>
          <w:top w:val="single" w:sz="12" w:space="3" w:color="auto"/>
        </w:pBdr>
        <w:tabs>
          <w:tab w:val="clear" w:pos="432"/>
          <w:tab w:val="num" w:pos="360"/>
        </w:tabs>
        <w:overflowPunct w:val="0"/>
        <w:spacing w:before="0"/>
        <w:ind w:left="0" w:firstLine="0"/>
        <w:textAlignment w:val="baseline"/>
        <w:rPr>
          <w:rFonts w:ascii="Times New Roman" w:eastAsia="Times New Roman" w:hAnsi="Times New Roman" w:cs="Times New Roman"/>
          <w:b w:val="0"/>
          <w:bCs w:val="0"/>
          <w:sz w:val="36"/>
          <w:szCs w:val="20"/>
          <w:lang w:eastAsia="en-GB"/>
        </w:rPr>
      </w:pPr>
      <w:r>
        <w:rPr>
          <w:rFonts w:ascii="Times New Roman" w:eastAsia="Times New Roman" w:hAnsi="Times New Roman" w:cs="Times New Roman"/>
          <w:b w:val="0"/>
          <w:bCs w:val="0"/>
          <w:sz w:val="36"/>
          <w:szCs w:val="20"/>
          <w:lang w:eastAsia="en-GB"/>
        </w:rPr>
        <w:t>References</w:t>
      </w:r>
    </w:p>
    <w:p w14:paraId="10176EB3" w14:textId="4521622C" w:rsidR="00666131" w:rsidRDefault="000F4540" w:rsidP="00DE31FA">
      <w:pPr>
        <w:rPr>
          <w:rStyle w:val="SubtleReference"/>
        </w:rPr>
      </w:pPr>
      <w:r w:rsidRPr="000F4540">
        <w:rPr>
          <w:rStyle w:val="SubtleReference"/>
          <w:rFonts w:hint="eastAsia"/>
        </w:rPr>
        <w:t>[</w:t>
      </w:r>
      <w:r w:rsidRPr="000F4540">
        <w:rPr>
          <w:rStyle w:val="SubtleReference"/>
        </w:rPr>
        <w:t>1] R2-</w:t>
      </w:r>
      <w:r>
        <w:rPr>
          <w:rStyle w:val="SubtleReference"/>
        </w:rPr>
        <w:t>2506530</w:t>
      </w:r>
      <w:r w:rsidRPr="000F4540">
        <w:rPr>
          <w:rStyle w:val="SubtleReference"/>
        </w:rPr>
        <w:t xml:space="preserve"> - Introduction of AIML for NR air interface.docx</w:t>
      </w:r>
    </w:p>
    <w:p w14:paraId="2CBFFCD7" w14:textId="695E4E9E" w:rsidR="002A6123" w:rsidRDefault="002A6123" w:rsidP="00DE31FA">
      <w:pPr>
        <w:rPr>
          <w:rStyle w:val="SubtleReference"/>
        </w:rPr>
      </w:pPr>
      <w:r>
        <w:rPr>
          <w:rStyle w:val="SubtleReference"/>
        </w:rPr>
        <w:t xml:space="preserve">[2] </w:t>
      </w:r>
      <w:r w:rsidRPr="002A6123">
        <w:rPr>
          <w:rStyle w:val="SubtleReference"/>
        </w:rPr>
        <w:t>R2-2506439_Draft_offline_Associated ID</w:t>
      </w:r>
      <w:r>
        <w:rPr>
          <w:rStyle w:val="SubtleReference"/>
        </w:rPr>
        <w:t>.docx</w:t>
      </w:r>
      <w:bookmarkEnd w:id="0"/>
    </w:p>
    <w:p w14:paraId="61FAFECE" w14:textId="50A58319" w:rsidR="00393457" w:rsidRDefault="00393457" w:rsidP="00DE31FA">
      <w:pPr>
        <w:rPr>
          <w:rStyle w:val="SubtleReference"/>
        </w:rPr>
      </w:pPr>
      <w:r>
        <w:rPr>
          <w:rStyle w:val="SubtleReference"/>
          <w:rFonts w:hint="eastAsia"/>
        </w:rPr>
        <w:t>[</w:t>
      </w:r>
      <w:r>
        <w:rPr>
          <w:rStyle w:val="SubtleReference"/>
        </w:rPr>
        <w:t xml:space="preserve">3] </w:t>
      </w:r>
      <w:r w:rsidRPr="00393457">
        <w:rPr>
          <w:rStyle w:val="SubtleReference"/>
        </w:rPr>
        <w:t>R1-2506622 Consolidated Rel-19 higher layers parameters list Post RAN1#122</w:t>
      </w:r>
    </w:p>
    <w:p w14:paraId="78A33550" w14:textId="208D803A" w:rsidR="00AD2BF0" w:rsidRPr="002A6123" w:rsidRDefault="00AD2BF0" w:rsidP="00DE31FA">
      <w:pPr>
        <w:rPr>
          <w:rStyle w:val="SubtleReference"/>
        </w:rPr>
      </w:pPr>
      <w:r>
        <w:rPr>
          <w:rStyle w:val="SubtleReference"/>
        </w:rPr>
        <w:t xml:space="preserve">[4] </w:t>
      </w:r>
      <w:r w:rsidR="00CC30D4" w:rsidRPr="00CC30D4">
        <w:rPr>
          <w:rStyle w:val="SubtleReference"/>
        </w:rPr>
        <w:t>R2-2507670</w:t>
      </w:r>
      <w:r>
        <w:rPr>
          <w:rStyle w:val="SubtleReference"/>
        </w:rPr>
        <w:t xml:space="preserve"> Corrections for CSI Report configuration </w:t>
      </w:r>
      <w:bookmarkStart w:id="32" w:name="_Hlk210750009"/>
      <w:r>
        <w:rPr>
          <w:rStyle w:val="SubtleReference"/>
        </w:rPr>
        <w:t>(H003, N021, S047, A105)</w:t>
      </w:r>
      <w:bookmarkEnd w:id="32"/>
    </w:p>
    <w:sectPr w:rsidR="00AD2BF0" w:rsidRPr="002A6123" w:rsidSect="000F4540">
      <w:pgSz w:w="11906" w:h="16838"/>
      <w:pgMar w:top="1440" w:right="1151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10962A" w14:textId="77777777" w:rsidR="000A5E3B" w:rsidRDefault="000A5E3B" w:rsidP="00666131">
      <w:r>
        <w:separator/>
      </w:r>
    </w:p>
  </w:endnote>
  <w:endnote w:type="continuationSeparator" w:id="0">
    <w:p w14:paraId="5F292FA5" w14:textId="77777777" w:rsidR="000A5E3B" w:rsidRDefault="000A5E3B" w:rsidP="00666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455918" w14:textId="77777777" w:rsidR="000A5E3B" w:rsidRDefault="000A5E3B" w:rsidP="00666131">
      <w:r>
        <w:separator/>
      </w:r>
    </w:p>
  </w:footnote>
  <w:footnote w:type="continuationSeparator" w:id="0">
    <w:p w14:paraId="17E4A27A" w14:textId="77777777" w:rsidR="000A5E3B" w:rsidRDefault="000A5E3B" w:rsidP="006661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646D0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C73B2A"/>
    <w:multiLevelType w:val="multilevel"/>
    <w:tmpl w:val="02C73B2A"/>
    <w:lvl w:ilvl="0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16463802"/>
    <w:multiLevelType w:val="hybridMultilevel"/>
    <w:tmpl w:val="F71467CC"/>
    <w:lvl w:ilvl="0" w:tplc="650AB98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3B557C1"/>
    <w:multiLevelType w:val="multilevel"/>
    <w:tmpl w:val="4AC4AB7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en-GB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B26572F"/>
    <w:multiLevelType w:val="hybridMultilevel"/>
    <w:tmpl w:val="D2A8F0AC"/>
    <w:lvl w:ilvl="0" w:tplc="47F28A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8ED3419"/>
    <w:multiLevelType w:val="hybridMultilevel"/>
    <w:tmpl w:val="E89C40C8"/>
    <w:lvl w:ilvl="0" w:tplc="63F405B8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6A2549"/>
    <w:multiLevelType w:val="multilevel"/>
    <w:tmpl w:val="33103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EE546C8"/>
    <w:multiLevelType w:val="hybridMultilevel"/>
    <w:tmpl w:val="B36E1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0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  <w:num w:numId="9">
    <w:abstractNumId w:val="3"/>
  </w:num>
  <w:num w:numId="10">
    <w:abstractNumId w:val="6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DF0"/>
    <w:rsid w:val="0001793A"/>
    <w:rsid w:val="00025721"/>
    <w:rsid w:val="00051DCB"/>
    <w:rsid w:val="000A5E3B"/>
    <w:rsid w:val="000F4540"/>
    <w:rsid w:val="00127B6D"/>
    <w:rsid w:val="00155DF0"/>
    <w:rsid w:val="001903C7"/>
    <w:rsid w:val="00232234"/>
    <w:rsid w:val="002371D1"/>
    <w:rsid w:val="002471A3"/>
    <w:rsid w:val="00275AC7"/>
    <w:rsid w:val="002A2B02"/>
    <w:rsid w:val="002A6123"/>
    <w:rsid w:val="002E59A5"/>
    <w:rsid w:val="003050BA"/>
    <w:rsid w:val="00332BFE"/>
    <w:rsid w:val="0033342B"/>
    <w:rsid w:val="00340AE0"/>
    <w:rsid w:val="00340EB9"/>
    <w:rsid w:val="00343F1A"/>
    <w:rsid w:val="00350DEA"/>
    <w:rsid w:val="003543F9"/>
    <w:rsid w:val="00393457"/>
    <w:rsid w:val="003A4601"/>
    <w:rsid w:val="003A6327"/>
    <w:rsid w:val="003C6DDB"/>
    <w:rsid w:val="003D0D94"/>
    <w:rsid w:val="003F2607"/>
    <w:rsid w:val="00440D8B"/>
    <w:rsid w:val="004953CE"/>
    <w:rsid w:val="004A4825"/>
    <w:rsid w:val="004A7C83"/>
    <w:rsid w:val="004C7A71"/>
    <w:rsid w:val="004D2473"/>
    <w:rsid w:val="00500AEC"/>
    <w:rsid w:val="005075F2"/>
    <w:rsid w:val="0057019A"/>
    <w:rsid w:val="00577180"/>
    <w:rsid w:val="00597153"/>
    <w:rsid w:val="005E1943"/>
    <w:rsid w:val="00613DB4"/>
    <w:rsid w:val="006154C9"/>
    <w:rsid w:val="006204FA"/>
    <w:rsid w:val="0063348D"/>
    <w:rsid w:val="00660A38"/>
    <w:rsid w:val="00666131"/>
    <w:rsid w:val="006701A0"/>
    <w:rsid w:val="006F7535"/>
    <w:rsid w:val="007A2F2D"/>
    <w:rsid w:val="00817091"/>
    <w:rsid w:val="00835F8E"/>
    <w:rsid w:val="00872AD0"/>
    <w:rsid w:val="00883052"/>
    <w:rsid w:val="008946BA"/>
    <w:rsid w:val="00897929"/>
    <w:rsid w:val="008C420A"/>
    <w:rsid w:val="008C6944"/>
    <w:rsid w:val="008D6C24"/>
    <w:rsid w:val="009053D5"/>
    <w:rsid w:val="00942B3D"/>
    <w:rsid w:val="009851CD"/>
    <w:rsid w:val="009929FC"/>
    <w:rsid w:val="009B33D4"/>
    <w:rsid w:val="00A17C4A"/>
    <w:rsid w:val="00A33EF1"/>
    <w:rsid w:val="00A617EB"/>
    <w:rsid w:val="00AB58EB"/>
    <w:rsid w:val="00AC51DB"/>
    <w:rsid w:val="00AD2BF0"/>
    <w:rsid w:val="00AE4174"/>
    <w:rsid w:val="00B4139E"/>
    <w:rsid w:val="00B47649"/>
    <w:rsid w:val="00B70038"/>
    <w:rsid w:val="00B87A7B"/>
    <w:rsid w:val="00BA23A8"/>
    <w:rsid w:val="00BB2F21"/>
    <w:rsid w:val="00C40885"/>
    <w:rsid w:val="00C431AF"/>
    <w:rsid w:val="00C90566"/>
    <w:rsid w:val="00C920F8"/>
    <w:rsid w:val="00CC30D4"/>
    <w:rsid w:val="00CC4332"/>
    <w:rsid w:val="00CD7ABC"/>
    <w:rsid w:val="00D00337"/>
    <w:rsid w:val="00D12703"/>
    <w:rsid w:val="00D37B20"/>
    <w:rsid w:val="00D80C9F"/>
    <w:rsid w:val="00D8692F"/>
    <w:rsid w:val="00D97CB1"/>
    <w:rsid w:val="00DB17B8"/>
    <w:rsid w:val="00DD7BAA"/>
    <w:rsid w:val="00DE31FA"/>
    <w:rsid w:val="00E2518A"/>
    <w:rsid w:val="00E40716"/>
    <w:rsid w:val="00E70F56"/>
    <w:rsid w:val="00E841A0"/>
    <w:rsid w:val="00EA033D"/>
    <w:rsid w:val="00EC7097"/>
    <w:rsid w:val="00EC759D"/>
    <w:rsid w:val="00ED2208"/>
    <w:rsid w:val="00EF47D1"/>
    <w:rsid w:val="00F01230"/>
    <w:rsid w:val="00F04C71"/>
    <w:rsid w:val="00F24AC1"/>
    <w:rsid w:val="00F301DA"/>
    <w:rsid w:val="00F60B50"/>
    <w:rsid w:val="00F902FE"/>
    <w:rsid w:val="00FA53AE"/>
    <w:rsid w:val="00FD22E7"/>
    <w:rsid w:val="00FF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3F491F"/>
  <w15:chartTrackingRefBased/>
  <w15:docId w15:val="{E4246DFD-A35F-43E9-B81E-71834FB8D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F47D1"/>
    <w:pPr>
      <w:jc w:val="both"/>
    </w:pPr>
    <w:rPr>
      <w:rFonts w:ascii="DengXian" w:eastAsia="DengXian" w:hAnsi="DengXian" w:cs="SimSun"/>
      <w:kern w:val="0"/>
      <w:szCs w:val="21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,Heading 1 3GPP"/>
    <w:basedOn w:val="Normal"/>
    <w:next w:val="Normal"/>
    <w:link w:val="Heading1Char"/>
    <w:qFormat/>
    <w:rsid w:val="00155DF0"/>
    <w:pPr>
      <w:keepNext/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,Heading 2 Char,H2 Char,h2 Char,Heading 2 3GPP"/>
    <w:basedOn w:val="Normal"/>
    <w:next w:val="Normal"/>
    <w:link w:val="Heading2Char1"/>
    <w:qFormat/>
    <w:rsid w:val="00155DF0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155DF0"/>
    <w:pPr>
      <w:keepNext/>
      <w:numPr>
        <w:ilvl w:val="2"/>
        <w:numId w:val="1"/>
      </w:numPr>
      <w:tabs>
        <w:tab w:val="clear" w:pos="2705"/>
        <w:tab w:val="num" w:pos="720"/>
      </w:tabs>
      <w:spacing w:before="120"/>
      <w:ind w:left="7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,4,Memo,5,3,no,break,4H,Head4,41,42,43,411,421,44,412"/>
    <w:basedOn w:val="Normal"/>
    <w:next w:val="Normal"/>
    <w:link w:val="Heading4Char"/>
    <w:qFormat/>
    <w:rsid w:val="00155DF0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155DF0"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155DF0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155DF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155DF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155DF0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qFormat/>
    <w:rsid w:val="00155DF0"/>
    <w:rPr>
      <w:rFonts w:ascii="DengXian" w:eastAsia="DengXian" w:hAnsi="DengXian" w:cs="SimSun"/>
      <w:b/>
      <w:bCs/>
      <w:kern w:val="0"/>
      <w:sz w:val="28"/>
      <w:szCs w:val="28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basedOn w:val="DefaultParagraphFont"/>
    <w:link w:val="Heading2"/>
    <w:rsid w:val="00155DF0"/>
    <w:rPr>
      <w:rFonts w:ascii="DengXian" w:eastAsia="DengXian" w:hAnsi="DengXian" w:cs="SimSun"/>
      <w:b/>
      <w:bCs/>
      <w:kern w:val="0"/>
      <w:sz w:val="24"/>
      <w:szCs w:val="21"/>
    </w:rPr>
  </w:style>
  <w:style w:type="character" w:customStyle="1" w:styleId="Heading3Char">
    <w:name w:val="Heading 3 Char"/>
    <w:aliases w:val="Title1 Char,h3 Char,no break Char,H3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155DF0"/>
    <w:rPr>
      <w:rFonts w:ascii="DengXian" w:eastAsia="DengXian" w:hAnsi="DengXian" w:cs="SimSun"/>
      <w:b/>
      <w:kern w:val="0"/>
      <w:szCs w:val="21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55DF0"/>
    <w:rPr>
      <w:rFonts w:ascii="DengXian" w:eastAsia="DengXian" w:hAnsi="DengXian" w:cs="SimSun"/>
      <w:b/>
      <w:bCs/>
      <w:kern w:val="0"/>
      <w:szCs w:val="28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155DF0"/>
    <w:rPr>
      <w:rFonts w:ascii="DengXian" w:eastAsia="DengXian" w:hAnsi="DengXian" w:cs="SimSun"/>
      <w:b/>
      <w:bCs/>
      <w:i/>
      <w:iCs/>
      <w:kern w:val="0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155DF0"/>
    <w:rPr>
      <w:rFonts w:ascii="DengXian" w:eastAsia="DengXian" w:hAnsi="DengXian" w:cs="SimSun"/>
      <w:b/>
      <w:bCs/>
      <w:kern w:val="0"/>
      <w:szCs w:val="21"/>
    </w:rPr>
  </w:style>
  <w:style w:type="character" w:customStyle="1" w:styleId="Heading7Char">
    <w:name w:val="Heading 7 Char"/>
    <w:basedOn w:val="DefaultParagraphFont"/>
    <w:link w:val="Heading7"/>
    <w:rsid w:val="00155DF0"/>
    <w:rPr>
      <w:rFonts w:ascii="DengXian" w:eastAsia="DengXian" w:hAnsi="DengXian" w:cs="SimSun"/>
      <w:kern w:val="0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155DF0"/>
    <w:rPr>
      <w:rFonts w:ascii="DengXian" w:eastAsia="DengXian" w:hAnsi="DengXian" w:cs="SimSun"/>
      <w:i/>
      <w:iCs/>
      <w:kern w:val="0"/>
      <w:sz w:val="24"/>
      <w:szCs w:val="24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155DF0"/>
    <w:rPr>
      <w:rFonts w:ascii="Arial" w:eastAsia="DengXian" w:hAnsi="Arial" w:cs="Arial"/>
      <w:kern w:val="0"/>
      <w:szCs w:val="21"/>
    </w:rPr>
  </w:style>
  <w:style w:type="table" w:styleId="TableGrid">
    <w:name w:val="Table Grid"/>
    <w:basedOn w:val="TableNormal"/>
    <w:uiPriority w:val="39"/>
    <w:rsid w:val="00155D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155DF0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155DF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155DF0"/>
    <w:pPr>
      <w:numPr>
        <w:numId w:val="2"/>
      </w:numPr>
      <w:spacing w:before="60"/>
      <w:jc w:val="left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styleId="ListNumber3">
    <w:name w:val="List Number 3"/>
    <w:basedOn w:val="Normal"/>
    <w:qFormat/>
    <w:rsid w:val="00F24AC1"/>
    <w:pPr>
      <w:numPr>
        <w:numId w:val="4"/>
      </w:numPr>
      <w:tabs>
        <w:tab w:val="num" w:pos="360"/>
      </w:tabs>
      <w:overflowPunct w:val="0"/>
      <w:autoSpaceDE w:val="0"/>
      <w:autoSpaceDN w:val="0"/>
      <w:adjustRightInd w:val="0"/>
      <w:spacing w:after="180"/>
      <w:ind w:left="0" w:firstLine="0"/>
      <w:contextualSpacing/>
      <w:jc w:val="left"/>
      <w:textAlignment w:val="baseline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6204FA"/>
    <w:pPr>
      <w:ind w:firstLineChars="200" w:firstLine="420"/>
    </w:pPr>
  </w:style>
  <w:style w:type="paragraph" w:customStyle="1" w:styleId="Proposal">
    <w:name w:val="Proposal"/>
    <w:basedOn w:val="Normal"/>
    <w:link w:val="ProposalChar"/>
    <w:qFormat/>
    <w:rsid w:val="00DE31FA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DE31FA"/>
    <w:rPr>
      <w:rFonts w:ascii="DengXian" w:eastAsia="DengXian" w:hAnsi="DengXian" w:cs="SimSun"/>
      <w:kern w:val="0"/>
      <w:szCs w:val="21"/>
    </w:rPr>
  </w:style>
  <w:style w:type="character" w:customStyle="1" w:styleId="ProposalChar">
    <w:name w:val="Proposal Char"/>
    <w:link w:val="Proposal"/>
    <w:qFormat/>
    <w:rsid w:val="00DE31FA"/>
    <w:rPr>
      <w:rFonts w:ascii="Times New Roman" w:eastAsia="Times New Roman" w:hAnsi="Times New Roman" w:cs="Times New Roman"/>
      <w:b/>
      <w:bCs/>
      <w:kern w:val="0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661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666131"/>
    <w:rPr>
      <w:rFonts w:ascii="DengXian" w:eastAsia="DengXian" w:hAnsi="DengXian" w:cs="SimSun"/>
      <w:kern w:val="0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661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66131"/>
    <w:rPr>
      <w:rFonts w:ascii="DengXian" w:eastAsia="DengXian" w:hAnsi="DengXian" w:cs="SimSun"/>
      <w:kern w:val="0"/>
      <w:sz w:val="18"/>
      <w:szCs w:val="18"/>
    </w:rPr>
  </w:style>
  <w:style w:type="paragraph" w:customStyle="1" w:styleId="PL">
    <w:name w:val="PL"/>
    <w:link w:val="PLChar"/>
    <w:qFormat/>
    <w:rsid w:val="003D0D9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Courier New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3D0D94"/>
    <w:rPr>
      <w:rFonts w:ascii="Courier New" w:eastAsia="Courier New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styleId="IntenseReference">
    <w:name w:val="Intense Reference"/>
    <w:basedOn w:val="DefaultParagraphFont"/>
    <w:uiPriority w:val="32"/>
    <w:qFormat/>
    <w:rsid w:val="000F4540"/>
    <w:rPr>
      <w:b/>
      <w:bCs/>
      <w:smallCaps/>
      <w:color w:val="4472C4" w:themeColor="accent1"/>
      <w:spacing w:val="5"/>
    </w:rPr>
  </w:style>
  <w:style w:type="character" w:styleId="SubtleReference">
    <w:name w:val="Subtle Reference"/>
    <w:basedOn w:val="DefaultParagraphFont"/>
    <w:uiPriority w:val="31"/>
    <w:qFormat/>
    <w:rsid w:val="000F4540"/>
    <w:rPr>
      <w:smallCaps/>
      <w:color w:val="5A5A5A" w:themeColor="text1" w:themeTint="A5"/>
    </w:rPr>
  </w:style>
  <w:style w:type="paragraph" w:customStyle="1" w:styleId="ds-markdown-paragraph">
    <w:name w:val="ds-markdown-paragraph"/>
    <w:basedOn w:val="Normal"/>
    <w:rsid w:val="00332BFE"/>
    <w:pPr>
      <w:spacing w:before="100" w:beforeAutospacing="1" w:after="100" w:afterAutospacing="1"/>
      <w:jc w:val="left"/>
    </w:pPr>
    <w:rPr>
      <w:rFonts w:ascii="SimSun" w:eastAsia="SimSun" w:hAnsi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332BFE"/>
    <w:rPr>
      <w:b/>
      <w:bCs/>
    </w:rPr>
  </w:style>
  <w:style w:type="paragraph" w:customStyle="1" w:styleId="EditorsNote">
    <w:name w:val="Editor's Note"/>
    <w:basedOn w:val="Heading4"/>
    <w:link w:val="EditorsNoteChar"/>
    <w:qFormat/>
    <w:rsid w:val="00FD22E7"/>
    <w:pPr>
      <w:keepNext w:val="0"/>
      <w:keepLines/>
      <w:numPr>
        <w:ilvl w:val="0"/>
        <w:numId w:val="0"/>
      </w:numPr>
      <w:overflowPunct w:val="0"/>
      <w:autoSpaceDE w:val="0"/>
      <w:autoSpaceDN w:val="0"/>
      <w:adjustRightInd w:val="0"/>
      <w:spacing w:before="0" w:after="180"/>
      <w:ind w:left="1135" w:hanging="851"/>
      <w:jc w:val="left"/>
      <w:textAlignment w:val="baseline"/>
      <w:outlineLvl w:val="9"/>
    </w:pPr>
    <w:rPr>
      <w:rFonts w:ascii="Times New Roman" w:eastAsia="Times New Roman" w:hAnsi="Times New Roman" w:cs="Times New Roman"/>
      <w:b w:val="0"/>
      <w:bCs w:val="0"/>
      <w:color w:val="FF0000"/>
      <w:sz w:val="20"/>
      <w:szCs w:val="20"/>
      <w:lang w:val="en-GB"/>
    </w:rPr>
  </w:style>
  <w:style w:type="character" w:customStyle="1" w:styleId="EditorsNoteChar">
    <w:name w:val="Editor's Note Char"/>
    <w:link w:val="EditorsNote"/>
    <w:qFormat/>
    <w:rsid w:val="00FD22E7"/>
    <w:rPr>
      <w:rFonts w:ascii="Times New Roman" w:eastAsia="Times New Roman" w:hAnsi="Times New Roman" w:cs="Times New Roman"/>
      <w:color w:val="FF0000"/>
      <w:kern w:val="0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uiPriority w:val="99"/>
    <w:qFormat/>
    <w:rsid w:val="00FD22E7"/>
    <w:p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D22E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ED2208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ED2208"/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paragraph" w:customStyle="1" w:styleId="TAL">
    <w:name w:val="TAL"/>
    <w:basedOn w:val="Normal"/>
    <w:link w:val="TALCar"/>
    <w:qFormat/>
    <w:rsid w:val="009929FC"/>
    <w:pPr>
      <w:keepNext/>
      <w:keepLines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noProof/>
      <w:sz w:val="18"/>
      <w:szCs w:val="20"/>
      <w:lang w:val="en-GB"/>
    </w:rPr>
  </w:style>
  <w:style w:type="character" w:customStyle="1" w:styleId="TALCar">
    <w:name w:val="TAL Car"/>
    <w:link w:val="TAL"/>
    <w:qFormat/>
    <w:rsid w:val="009929FC"/>
    <w:rPr>
      <w:rFonts w:ascii="Arial" w:eastAsia="Times New Roman" w:hAnsi="Arial" w:cs="Times New Roman"/>
      <w:noProof/>
      <w:kern w:val="0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33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33D4"/>
    <w:rPr>
      <w:rFonts w:ascii="Segoe UI" w:eastAsia="DengXian" w:hAnsi="Segoe UI" w:cs="Segoe UI"/>
      <w:kern w:val="0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B33D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33D4"/>
    <w:pPr>
      <w:overflowPunct/>
      <w:autoSpaceDE/>
      <w:autoSpaceDN/>
      <w:adjustRightInd/>
      <w:spacing w:after="0"/>
      <w:jc w:val="both"/>
      <w:textAlignment w:val="auto"/>
    </w:pPr>
    <w:rPr>
      <w:rFonts w:ascii="DengXian" w:eastAsia="DengXian" w:hAnsi="DengXian" w:cs="SimSu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33D4"/>
    <w:rPr>
      <w:rFonts w:ascii="DengXian" w:eastAsia="DengXian" w:hAnsi="DengXian" w:cs="SimSun"/>
      <w:b/>
      <w:bCs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906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74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751EC-A895-446C-B9A2-B26B86FC5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4604</Words>
  <Characters>26243</Characters>
  <Application>Microsoft Office Word</Application>
  <DocSecurity>0</DocSecurity>
  <Lines>218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liruoxi (A)</dc:creator>
  <cp:keywords/>
  <dc:description/>
  <cp:lastModifiedBy>Huawei, HiSilicon</cp:lastModifiedBy>
  <cp:revision>4</cp:revision>
  <dcterms:created xsi:type="dcterms:W3CDTF">2025-10-07T16:18:00Z</dcterms:created>
  <dcterms:modified xsi:type="dcterms:W3CDTF">2025-10-08T07:02:00Z</dcterms:modified>
</cp:coreProperties>
</file>